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6"/>
          <w:szCs w:val="36"/>
        </w:rPr>
      </w:pPr>
      <w:r>
        <w:rPr>
          <w:rFonts w:hint="eastAsia" w:ascii="黑体" w:hAnsi="黑体" w:eastAsia="黑体" w:cs="黑体"/>
          <w:b/>
          <w:sz w:val="36"/>
          <w:szCs w:val="36"/>
          <w:lang w:eastAsia="zh-CN"/>
        </w:rPr>
        <w:t>柳州市工人医院2025年度全院总务类搬运服务</w:t>
      </w:r>
      <w:r>
        <w:rPr>
          <w:rFonts w:hint="eastAsia" w:ascii="黑体" w:hAnsi="黑体" w:eastAsia="黑体" w:cs="黑体"/>
          <w:b/>
          <w:sz w:val="36"/>
          <w:szCs w:val="36"/>
          <w:lang w:val="en-US" w:eastAsia="zh-CN"/>
        </w:rPr>
        <w:t>项目</w:t>
      </w:r>
      <w:r>
        <w:rPr>
          <w:rFonts w:hint="eastAsia" w:ascii="黑体" w:hAnsi="黑体" w:eastAsia="黑体" w:cs="黑体"/>
          <w:b/>
          <w:sz w:val="36"/>
          <w:szCs w:val="36"/>
          <w:lang w:eastAsia="zh-CN"/>
        </w:rPr>
        <w:t>需求</w:t>
      </w:r>
    </w:p>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b w:val="0"/>
          <w:bCs w:val="0"/>
          <w:sz w:val="28"/>
          <w:szCs w:val="28"/>
          <w:lang w:val="en-US" w:eastAsia="zh-CN"/>
        </w:rPr>
        <w:t xml:space="preserve">    </w:t>
      </w:r>
      <w:r>
        <w:rPr>
          <w:rFonts w:hint="eastAsia" w:hAnsi="宋体" w:eastAsia="宋体" w:cs="宋体"/>
          <w:b w:val="0"/>
          <w:bCs w:val="0"/>
          <w:sz w:val="28"/>
          <w:szCs w:val="28"/>
          <w:lang w:val="en-US" w:eastAsia="zh-CN"/>
        </w:rPr>
        <w:t>柳州市工人医院</w:t>
      </w:r>
      <w:r>
        <w:rPr>
          <w:rFonts w:hint="eastAsia" w:ascii="宋体" w:hAnsi="宋体" w:eastAsia="宋体" w:cs="宋体"/>
          <w:b w:val="0"/>
          <w:bCs w:val="0"/>
          <w:sz w:val="28"/>
          <w:szCs w:val="28"/>
          <w:lang w:val="en-US" w:eastAsia="zh-CN"/>
        </w:rPr>
        <w:t>2025年度全院总务类搬运服务</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ascii="宋体" w:hAnsi="宋体" w:eastAsia="宋体" w:cs="宋体"/>
          <w:b/>
          <w:bCs/>
          <w:sz w:val="28"/>
          <w:szCs w:val="28"/>
          <w:lang w:val="en-US" w:eastAsia="zh-CN"/>
        </w:rPr>
        <w:t xml:space="preserve">    </w:t>
      </w:r>
      <w:r>
        <w:rPr>
          <w:rFonts w:hint="eastAsia" w:hAnsi="宋体" w:eastAsia="宋体" w:cs="宋体"/>
          <w:sz w:val="28"/>
          <w:szCs w:val="28"/>
          <w:lang w:val="en-US" w:eastAsia="zh-CN"/>
        </w:rPr>
        <w:t>项目泛指柳州市工人医院各院区内除医疗设备外的所有物资物品的搬迁、运送服务。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1、投标人需为国内注册（指按国家有关规定要求注册的），具备法人资格</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参与单位需</w:t>
      </w:r>
      <w:r>
        <w:rPr>
          <w:rFonts w:hint="eastAsia" w:hAnsi="宋体" w:eastAsia="宋体" w:cs="宋体"/>
          <w:b w:val="0"/>
          <w:bCs w:val="0"/>
          <w:sz w:val="28"/>
          <w:szCs w:val="28"/>
          <w:lang w:val="en-US" w:eastAsia="zh-CN"/>
        </w:rPr>
        <w:t>具备</w:t>
      </w:r>
      <w:r>
        <w:rPr>
          <w:rFonts w:hint="eastAsia" w:ascii="宋体" w:hAnsi="宋体" w:eastAsia="宋体" w:cs="宋体"/>
          <w:b w:val="0"/>
          <w:bCs w:val="0"/>
          <w:sz w:val="28"/>
          <w:szCs w:val="28"/>
          <w:lang w:val="en-US" w:eastAsia="zh-CN"/>
        </w:rPr>
        <w:t>装卸服务或装卸搬运服务等相关资质；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标书中应注明该单位相关业绩，如：参与过某企、事业单位搬迁运输及装卸服务，或与某企、事业单位有固定的战略合作协议等（可提供合同复印件）；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四、采购内容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b/>
          <w:bCs/>
          <w:sz w:val="28"/>
          <w:szCs w:val="28"/>
          <w:lang w:val="en-US" w:eastAsia="zh-CN"/>
        </w:rPr>
      </w:pPr>
      <w:r>
        <w:rPr>
          <w:rFonts w:hint="eastAsia" w:hAnsi="宋体" w:eastAsia="宋体" w:cs="宋体"/>
          <w:b w:val="0"/>
          <w:bCs w:val="0"/>
          <w:sz w:val="28"/>
          <w:szCs w:val="28"/>
          <w:lang w:val="en-US" w:eastAsia="zh-CN"/>
        </w:rPr>
        <w:t>项目为总务类搬运服务，包含除医疗设备外的家具、设备、货物等，应标单位负责服务期内的所有招标范围内的搬运工作，搬运服务所需的人力及车辆都由应标单位提供。服务以按车辆趟次、人工数、加班小时数进行工作量结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w:t>
      </w:r>
      <w:r>
        <w:rPr>
          <w:rFonts w:hint="eastAsia" w:ascii="宋体" w:hAnsi="宋体" w:eastAsia="宋体" w:cs="宋体"/>
          <w:b/>
          <w:bCs/>
          <w:sz w:val="28"/>
          <w:szCs w:val="28"/>
          <w:lang w:val="en-US" w:eastAsia="zh-CN"/>
        </w:rPr>
        <w:t>服务要求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1、应标单位应承诺搬运装卸过程中造成的人、财、物等损伤或损失，由应标单位全权赔付；</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2、应标单位应确保此项目所有搬运装卸人员年龄不超过55岁；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3、搬运过程中不得影响医院正常运行；</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hAnsi="宋体" w:eastAsia="宋体" w:cs="宋体"/>
          <w:sz w:val="28"/>
          <w:szCs w:val="28"/>
          <w:lang w:val="en-US" w:eastAsia="zh-CN"/>
        </w:rPr>
      </w:pPr>
      <w:r>
        <w:rPr>
          <w:rFonts w:hint="eastAsia" w:hAnsi="宋体" w:eastAsia="宋体" w:cs="宋体"/>
          <w:sz w:val="28"/>
          <w:szCs w:val="28"/>
          <w:lang w:val="en-US" w:eastAsia="zh-CN"/>
        </w:rPr>
        <w:t>4、院方提出搬运需求后应标单位应1小时内响应，24小时内安排人员进行搬运工作。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六、合同期及报价方式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1、合同服务期限为1年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2、报价分为三大块：</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（1）每日人员价格（按8小时计）：</w:t>
      </w:r>
      <w:r>
        <w:rPr>
          <w:rFonts w:hint="eastAsia" w:hAnsi="宋体" w:eastAsia="宋体" w:cs="宋体"/>
          <w:sz w:val="28"/>
          <w:szCs w:val="28"/>
          <w:u w:val="single"/>
          <w:lang w:val="en-US" w:eastAsia="zh-CN"/>
        </w:rPr>
        <w:t xml:space="preserve">        </w:t>
      </w:r>
      <w:r>
        <w:rPr>
          <w:rFonts w:hint="eastAsia" w:hAnsi="宋体" w:eastAsia="宋体" w:cs="宋体"/>
          <w:sz w:val="28"/>
          <w:szCs w:val="28"/>
          <w:lang w:val="en-US" w:eastAsia="zh-CN"/>
        </w:rPr>
        <w:t>元/人/天</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（2）每小时人员加班费：</w:t>
      </w:r>
      <w:r>
        <w:rPr>
          <w:rFonts w:hint="eastAsia" w:hAnsi="宋体" w:eastAsia="宋体" w:cs="宋体"/>
          <w:sz w:val="28"/>
          <w:szCs w:val="28"/>
          <w:u w:val="single"/>
          <w:lang w:val="en-US" w:eastAsia="zh-CN"/>
        </w:rPr>
        <w:t xml:space="preserve">        </w:t>
      </w:r>
      <w:r>
        <w:rPr>
          <w:rFonts w:hint="eastAsia" w:hAnsi="宋体" w:eastAsia="宋体" w:cs="宋体"/>
          <w:sz w:val="28"/>
          <w:szCs w:val="28"/>
          <w:lang w:val="en-US" w:eastAsia="zh-CN"/>
        </w:rPr>
        <w:t>元/人/小时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（3）每车次运输费：</w:t>
      </w:r>
      <w:r>
        <w:rPr>
          <w:rFonts w:hint="eastAsia" w:hAnsi="宋体" w:eastAsia="宋体" w:cs="宋体"/>
          <w:sz w:val="28"/>
          <w:szCs w:val="28"/>
          <w:u w:val="single"/>
          <w:lang w:val="en-US" w:eastAsia="zh-CN"/>
        </w:rPr>
        <w:t xml:space="preserve">        </w:t>
      </w:r>
      <w:r>
        <w:rPr>
          <w:rFonts w:hint="eastAsia" w:hAnsi="宋体" w:eastAsia="宋体" w:cs="宋体"/>
          <w:sz w:val="28"/>
          <w:szCs w:val="28"/>
          <w:lang w:val="en-US" w:eastAsia="zh-CN"/>
        </w:rPr>
        <w:t xml:space="preserve">元/车（长4.2米，载重4.5吨）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8"/>
          <w:szCs w:val="28"/>
          <w:lang w:eastAsia="zh-CN"/>
        </w:rPr>
      </w:pPr>
    </w:p>
    <w:p>
      <w:pPr>
        <w:spacing w:line="240" w:lineRule="auto"/>
        <w:jc w:val="both"/>
        <w:rPr>
          <w:rFonts w:hint="eastAsia" w:hAnsi="宋体" w:eastAsia="宋体" w:cs="宋体"/>
          <w:sz w:val="28"/>
          <w:szCs w:val="28"/>
          <w:lang w:val="en-US" w:eastAsia="zh-CN"/>
        </w:rPr>
      </w:pPr>
    </w:p>
    <w:p>
      <w:pPr>
        <w:spacing w:line="240" w:lineRule="auto"/>
        <w:jc w:val="both"/>
        <w:rPr>
          <w:rFonts w:hint="eastAsia" w:hAnsi="宋体" w:eastAsia="宋体" w:cs="宋体"/>
          <w:sz w:val="28"/>
          <w:szCs w:val="28"/>
          <w:lang w:val="en-US" w:eastAsia="zh-CN"/>
        </w:rPr>
      </w:pP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总务科</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2024年11月18日</w:t>
      </w:r>
    </w:p>
    <w:p>
      <w:pPr>
        <w:spacing w:line="240" w:lineRule="auto"/>
        <w:jc w:val="both"/>
        <w:rPr>
          <w:rFonts w:hint="eastAsia" w:hAnsi="宋体" w:eastAsia="宋体" w:cs="宋体"/>
          <w:sz w:val="28"/>
          <w:szCs w:val="28"/>
          <w:lang w:val="en-US" w:eastAsia="zh-CN"/>
        </w:rPr>
      </w:pP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C91D89"/>
    <w:rsid w:val="010951A7"/>
    <w:rsid w:val="029006F1"/>
    <w:rsid w:val="042621F8"/>
    <w:rsid w:val="047E1FB9"/>
    <w:rsid w:val="05B0028B"/>
    <w:rsid w:val="05C74289"/>
    <w:rsid w:val="06D663A6"/>
    <w:rsid w:val="0D052F8B"/>
    <w:rsid w:val="0E1F0604"/>
    <w:rsid w:val="11424D1C"/>
    <w:rsid w:val="128571E5"/>
    <w:rsid w:val="139F4F81"/>
    <w:rsid w:val="158A71B2"/>
    <w:rsid w:val="171C1FFC"/>
    <w:rsid w:val="17AA5816"/>
    <w:rsid w:val="17F07302"/>
    <w:rsid w:val="1C52663A"/>
    <w:rsid w:val="1E1D2544"/>
    <w:rsid w:val="1F7B2D1C"/>
    <w:rsid w:val="1FBD62B1"/>
    <w:rsid w:val="219B01F8"/>
    <w:rsid w:val="22E362D2"/>
    <w:rsid w:val="26D52249"/>
    <w:rsid w:val="2C022C0C"/>
    <w:rsid w:val="2CB404AC"/>
    <w:rsid w:val="2CDF3794"/>
    <w:rsid w:val="2E852EAB"/>
    <w:rsid w:val="31040C94"/>
    <w:rsid w:val="31F22A68"/>
    <w:rsid w:val="34D91454"/>
    <w:rsid w:val="35AC53AF"/>
    <w:rsid w:val="3E2C4BB7"/>
    <w:rsid w:val="3F664045"/>
    <w:rsid w:val="40012417"/>
    <w:rsid w:val="40D46D12"/>
    <w:rsid w:val="417D3E89"/>
    <w:rsid w:val="419A0FA7"/>
    <w:rsid w:val="421C47E7"/>
    <w:rsid w:val="42B208A8"/>
    <w:rsid w:val="45960004"/>
    <w:rsid w:val="47A37881"/>
    <w:rsid w:val="47F24951"/>
    <w:rsid w:val="489B4B75"/>
    <w:rsid w:val="49634BF7"/>
    <w:rsid w:val="4D1B00DF"/>
    <w:rsid w:val="4FF57096"/>
    <w:rsid w:val="50E85F0B"/>
    <w:rsid w:val="52F3051F"/>
    <w:rsid w:val="53C91D89"/>
    <w:rsid w:val="55617B80"/>
    <w:rsid w:val="561D501A"/>
    <w:rsid w:val="56515FE9"/>
    <w:rsid w:val="58957EB3"/>
    <w:rsid w:val="5A447D2A"/>
    <w:rsid w:val="5CB3223D"/>
    <w:rsid w:val="5E40418F"/>
    <w:rsid w:val="5F442227"/>
    <w:rsid w:val="627438C2"/>
    <w:rsid w:val="63814B5D"/>
    <w:rsid w:val="680C7FB1"/>
    <w:rsid w:val="6A9B7D71"/>
    <w:rsid w:val="6AE954B5"/>
    <w:rsid w:val="6BA044C1"/>
    <w:rsid w:val="6C775AF2"/>
    <w:rsid w:val="6E5E469C"/>
    <w:rsid w:val="6F0453DE"/>
    <w:rsid w:val="6F250725"/>
    <w:rsid w:val="70E83D1B"/>
    <w:rsid w:val="717766ED"/>
    <w:rsid w:val="72625B8C"/>
    <w:rsid w:val="73BB4BC8"/>
    <w:rsid w:val="74607426"/>
    <w:rsid w:val="76C91732"/>
    <w:rsid w:val="77DD02F3"/>
    <w:rsid w:val="79562EED"/>
    <w:rsid w:val="7AC124B5"/>
    <w:rsid w:val="7AF9322A"/>
    <w:rsid w:val="7B161079"/>
    <w:rsid w:val="7B6660C0"/>
    <w:rsid w:val="7D0A0C4E"/>
    <w:rsid w:val="7DBC3A33"/>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 Char Char Char Char Char Char1 Char"/>
    <w:basedOn w:val="1"/>
    <w:qFormat/>
    <w:uiPriority w:val="0"/>
    <w:rPr>
      <w:sz w:val="24"/>
      <w:szCs w:val="24"/>
    </w:rPr>
  </w:style>
  <w:style w:type="character" w:customStyle="1" w:styleId="8">
    <w:name w:val="font21"/>
    <w:basedOn w:val="4"/>
    <w:qFormat/>
    <w:uiPriority w:val="0"/>
    <w:rPr>
      <w:rFonts w:hint="eastAsia" w:ascii="宋体" w:hAnsi="宋体" w:eastAsia="宋体" w:cs="宋体"/>
      <w:color w:val="000000"/>
      <w:sz w:val="24"/>
      <w:szCs w:val="24"/>
      <w:u w:val="none"/>
    </w:rPr>
  </w:style>
  <w:style w:type="character" w:customStyle="1" w:styleId="9">
    <w:name w:val="font31"/>
    <w:basedOn w:val="4"/>
    <w:qFormat/>
    <w:uiPriority w:val="0"/>
    <w:rPr>
      <w:rFonts w:hint="default" w:ascii="Times New Roman" w:hAnsi="Times New Roman" w:cs="Times New Roman"/>
      <w:color w:val="000000"/>
      <w:sz w:val="22"/>
      <w:szCs w:val="22"/>
      <w:u w:val="none"/>
    </w:rPr>
  </w:style>
  <w:style w:type="character" w:customStyle="1" w:styleId="10">
    <w:name w:val="font41"/>
    <w:basedOn w:val="4"/>
    <w:qFormat/>
    <w:uiPriority w:val="0"/>
    <w:rPr>
      <w:rFonts w:hint="eastAsia" w:ascii="宋体" w:hAnsi="宋体" w:eastAsia="宋体" w:cs="宋体"/>
      <w:color w:val="000000"/>
      <w:sz w:val="22"/>
      <w:szCs w:val="22"/>
      <w:u w:val="none"/>
    </w:rPr>
  </w:style>
  <w:style w:type="paragraph" w:customStyle="1" w:styleId="11">
    <w:name w:val="正文2"/>
    <w:basedOn w:val="1"/>
    <w:qFormat/>
    <w:uiPriority w:val="0"/>
    <w:pPr>
      <w:spacing w:before="156" w:line="360" w:lineRule="auto"/>
      <w:ind w:firstLine="510" w:firstLineChars="200"/>
    </w:pPr>
    <w:rPr>
      <w:sz w:val="24"/>
    </w:rPr>
  </w:style>
  <w:style w:type="character" w:customStyle="1" w:styleId="12">
    <w:name w:val="font1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LGYY-USER</cp:lastModifiedBy>
  <cp:lastPrinted>2020-12-16T01:51:00Z</cp:lastPrinted>
  <dcterms:modified xsi:type="dcterms:W3CDTF">2024-11-19T07:10:31Z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y fmtid="{D5CDD505-2E9C-101B-9397-08002B2CF9AE}" pid="3" name="ICV">
    <vt:lpwstr>676BB8C8E330493DB527A03640A94E19</vt:lpwstr>
  </property>
</Properties>
</file>