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柳州市工人医院</w:t>
      </w:r>
      <w:r>
        <w:rPr>
          <w:rFonts w:hint="eastAsia" w:ascii="仿宋" w:hAnsi="仿宋" w:eastAsia="仿宋" w:cs="仿宋"/>
          <w:b/>
          <w:bCs/>
          <w:color w:val="auto"/>
          <w:sz w:val="36"/>
          <w:szCs w:val="36"/>
          <w:lang w:val="en-US" w:eastAsia="zh-CN"/>
        </w:rPr>
        <w:t>采购2024年工会会员中秋节、国庆节慰问品的</w:t>
      </w:r>
      <w:r>
        <w:rPr>
          <w:rFonts w:hint="eastAsia" w:ascii="仿宋" w:hAnsi="仿宋" w:eastAsia="仿宋" w:cs="仿宋"/>
          <w:b/>
          <w:bCs/>
          <w:color w:val="auto"/>
          <w:sz w:val="36"/>
          <w:szCs w:val="36"/>
        </w:rPr>
        <w:t>项目需求</w:t>
      </w:r>
    </w:p>
    <w:p>
      <w:pPr>
        <w:jc w:val="center"/>
        <w:rPr>
          <w:rFonts w:hint="eastAsia" w:ascii="仿宋" w:hAnsi="仿宋" w:eastAsia="仿宋" w:cs="仿宋"/>
          <w:b/>
          <w:bCs/>
          <w:color w:val="auto"/>
          <w:sz w:val="36"/>
          <w:szCs w:val="36"/>
        </w:rPr>
      </w:pP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一、项目名称</w:t>
      </w:r>
    </w:p>
    <w:p>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柳州市工人医院</w:t>
      </w:r>
      <w:r>
        <w:rPr>
          <w:rFonts w:hint="eastAsia" w:ascii="仿宋" w:hAnsi="仿宋" w:eastAsia="仿宋" w:cs="仿宋"/>
          <w:bCs/>
          <w:color w:val="auto"/>
          <w:sz w:val="28"/>
          <w:szCs w:val="28"/>
          <w:lang w:val="en-US" w:eastAsia="zh-CN"/>
        </w:rPr>
        <w:t>采购2024年工会会员中秋节、国庆节慰问品的</w:t>
      </w:r>
      <w:r>
        <w:rPr>
          <w:rFonts w:hint="eastAsia" w:ascii="仿宋" w:hAnsi="仿宋" w:eastAsia="仿宋" w:cs="仿宋"/>
          <w:bCs/>
          <w:color w:val="auto"/>
          <w:sz w:val="28"/>
          <w:szCs w:val="28"/>
        </w:rPr>
        <w:t>项目</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二、项目概况</w:t>
      </w:r>
    </w:p>
    <w:p>
      <w:pPr>
        <w:spacing w:line="400" w:lineRule="exact"/>
        <w:ind w:firstLine="560" w:firstLineChars="20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根据《广西壮族自治区基层工会经费收支管理实施办法》桂工（2018）3号文件，第三章第八条第四点职工集体福利支出，第1点逢年过节慰问要求：节日慰问品原则上为符合中国传统节日习惯的用品和职工群众必须的生活用品。医院工会今年计划中秋节、国庆节发放750元/人过节物资，详见“采购清单及需求参数”，采取自由组合的形式发放。</w:t>
      </w:r>
    </w:p>
    <w:p>
      <w:pPr>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供应商资质条件</w:t>
      </w:r>
    </w:p>
    <w:p>
      <w:pPr>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1.国内注册（指按国家有关规定要求核准登记的），具有合法资格的投标人；</w:t>
      </w:r>
    </w:p>
    <w:p>
      <w:pPr>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2.投标人须具备有效的《食品经营许可证》或食品经营（仅销售预包装食品）备案证明；</w:t>
      </w:r>
    </w:p>
    <w:p>
      <w:pPr>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3.投标人及其提供的货物和服务符合国家法律法规及强制性规范所规定的条件；</w:t>
      </w:r>
    </w:p>
    <w:p>
      <w:pPr>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4.投标人在参加采购活动前三年内未被列入失信被执行人、重大税收违法失信主体及政府采购严重违法失信行为记录名单；</w:t>
      </w:r>
    </w:p>
    <w:p>
      <w:pPr>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5.单位负责人为同一人或者存在直接控股、管理关系的不同投标人，不得参加同一采购项目的投标；</w:t>
      </w:r>
    </w:p>
    <w:p>
      <w:pPr>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6.本项目不接受联合体投标。</w:t>
      </w:r>
    </w:p>
    <w:p>
      <w:pPr>
        <w:rPr>
          <w:rFonts w:hint="default" w:ascii="仿宋" w:hAnsi="仿宋" w:eastAsia="仿宋" w:cs="仿宋"/>
          <w:b/>
          <w:bCs/>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lang w:val="en-US" w:eastAsia="zh-CN"/>
        </w:rPr>
        <w:t>采购内容</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1.采购预算：287.1万元，全院工会会员共计3828人，最终以实际发生数额结算。</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2.本次采购项目确定以下（1）纯牛奶 （2）有机纯牛奶（3）酸牛奶（4）八宝粥（5）快餐面（桶装）（6）袋装螺蛳粉（7）保鲜袋（8）牙膏（9）大浴巾（10）毛巾（11）沐浴露（12）洗发水（13）护发素（14）洗衣液（15）内衣专用洗衣液（16）洗洁精（17）肥皂（18）香皂（19）一次性抽式洁面巾（20）卷纸（21）手帕纸（22）抽纸（软包装）（23）厨房抽纸（24）生抽（25）老抽（26）芝麻油（27）耗油（28）料酒（29）食醋（30）食盐（31）电压力锅（32）电吹风（33）床品四件套(34)矿泉水，34个品种作为备选清单，由医院职工在750元/人的金额内自由搭配组合，超出部分由医院职工自付。中标供应商须应提供自选产品网络下单平台（程序），职工下单后，中标供货商10日内备货完毕，职工到门店自提。中标供应商应提供发放凭据汇总数据给医院工会存档。备选采购物品清单和需求参数详见下表《采购清单及需求参数》。</w:t>
      </w:r>
    </w:p>
    <w:p>
      <w:pPr>
        <w:pStyle w:val="2"/>
        <w:rPr>
          <w:rFonts w:hint="eastAsia"/>
          <w:lang w:val="en-US" w:eastAsia="zh-CN"/>
        </w:rPr>
      </w:pPr>
    </w:p>
    <w:tbl>
      <w:tblPr>
        <w:tblStyle w:val="3"/>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09"/>
        <w:gridCol w:w="550"/>
        <w:gridCol w:w="609"/>
        <w:gridCol w:w="5189"/>
        <w:gridCol w:w="1830"/>
        <w:gridCol w:w="765"/>
        <w:gridCol w:w="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20" w:hRule="atLeast"/>
        </w:trPr>
        <w:tc>
          <w:tcPr>
            <w:tcW w:w="9777" w:type="dxa"/>
            <w:gridSpan w:val="7"/>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bCs/>
                <w:sz w:val="18"/>
                <w:szCs w:val="18"/>
                <w:highlight w:val="none"/>
                <w:lang w:val="en-US" w:eastAsia="zh-CN"/>
              </w:rPr>
              <w:t>采购清单及需求参数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货物名称</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数量及单位</w:t>
            </w:r>
          </w:p>
        </w:tc>
        <w:tc>
          <w:tcPr>
            <w:tcW w:w="51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功能目标及技术指标</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拟投标产品和规格参数等</w:t>
            </w: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报价（元）</w:t>
            </w: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4"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纯牛奶</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1抽</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参考品牌：伊利、蒙牛</w:t>
            </w:r>
            <w:r>
              <w:rPr>
                <w:rFonts w:hint="eastAsia" w:ascii="宋体" w:hAnsi="宋体" w:eastAsia="宋体" w:cs="宋体"/>
                <w:kern w:val="0"/>
                <w:sz w:val="18"/>
                <w:szCs w:val="18"/>
                <w:lang w:bidi="ar"/>
              </w:rPr>
              <w:t>或同等档次以上其他品牌</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1.规格:≥250ml×12</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2.配料：生牛乳</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3.产品标准号: 食品安全国家标准 灭菌乳（GB 25190-2010）</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4.保质期要求：采购物资质保期不应低于国家相关规定。提货时，食品至少满足剩余2/3以上时间的保质期，保质期内，货物出现质量问题时，投标人需无条件退换货。</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★5.蛋白质含量≥3.6g/100毫升</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6.产品类型：全脂灭菌乳</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7"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有机纯牛奶</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1抽</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参考品牌：伊利、蒙牛</w:t>
            </w:r>
            <w:r>
              <w:rPr>
                <w:rFonts w:hint="eastAsia" w:ascii="宋体" w:hAnsi="宋体" w:eastAsia="宋体" w:cs="宋体"/>
                <w:kern w:val="0"/>
                <w:sz w:val="18"/>
                <w:szCs w:val="18"/>
                <w:lang w:bidi="ar"/>
              </w:rPr>
              <w:t>或同等档次以上其他品牌</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1.规格:≥250ml×10</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2.配料：有机生牛乳</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3.产品标准号: 食品安全国家标准 灭菌乳（GB 25190-2010）</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4.保质期要求：采购物资质保期不应低于国家相关规定。提货时，食品至少满足剩余2/3以上时间的保质期，保质期内，货物出现质量问题时，投标人需无条件退换货。</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★5.蛋白质含量≥3.8g/100毫升</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6.产品类型：全脂灭菌乳</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8" w:hRule="atLeast"/>
        </w:trPr>
        <w:tc>
          <w:tcPr>
            <w:tcW w:w="30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酸牛奶</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1抽</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参考品牌：伊利、蒙牛</w:t>
            </w:r>
            <w:r>
              <w:rPr>
                <w:rFonts w:hint="eastAsia" w:ascii="宋体" w:hAnsi="宋体" w:eastAsia="宋体" w:cs="宋体"/>
                <w:kern w:val="0"/>
                <w:sz w:val="18"/>
                <w:szCs w:val="18"/>
                <w:lang w:bidi="ar"/>
              </w:rPr>
              <w:t>或同等档次以上其他品牌</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1.规格:≥200g×10</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2.配料：生牛乳、白砂糖、乳清蛋白粉、保加利亚乳杆菌</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3.产品标准号: 食品安全国家标准 灭菌乳（GB 19302）</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4.保质期要求：采购物资质保期不应低于国家相关规定。提货时，食品至少满足剩余2/3以上时间的保质期，保质期内，货物出现质量问题时，投标人需无条件退换货。</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★5.蛋白质含量≥3.1g/100g</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6.产品类型：风味发酵乳</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379"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八宝粥</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1罐</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参考品牌：银鹭、娃哈哈、港亨</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1.净含量：≥360克/罐</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2.符合GB/T31116产品标准</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3.每罐产品中添加桂圆2.0克-5.0克，添加莲子1.5克-4.0克</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4.固形物含量≥55.0%</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5.保质期：（常温）24个月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51"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快餐面（桶装）</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1桶</w:t>
            </w:r>
          </w:p>
        </w:tc>
        <w:tc>
          <w:tcPr>
            <w:tcW w:w="51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参考品牌：康师傅、统一、白象或同等档次以上其他品牌</w:t>
            </w:r>
          </w:p>
          <w:p>
            <w:pPr>
              <w:keepNext w:val="0"/>
              <w:keepLines w:val="0"/>
              <w:widowControl/>
              <w:suppressLineNumbers w:val="0"/>
              <w:jc w:val="left"/>
              <w:textAlignment w:val="top"/>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（1）符合产品标准号：GB 17400-2015， GB 2760-2014。</w:t>
            </w:r>
          </w:p>
          <w:p>
            <w:pPr>
              <w:keepNext w:val="0"/>
              <w:keepLines w:val="0"/>
              <w:widowControl/>
              <w:suppressLineNumbers w:val="0"/>
              <w:jc w:val="left"/>
              <w:textAlignment w:val="top"/>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（2）规格：100g-145g/桶。</w:t>
            </w:r>
          </w:p>
          <w:p>
            <w:pPr>
              <w:keepNext w:val="0"/>
              <w:keepLines w:val="0"/>
              <w:widowControl/>
              <w:suppressLineNumbers w:val="0"/>
              <w:jc w:val="left"/>
              <w:textAlignment w:val="top"/>
              <w:rPr>
                <w:rFonts w:hint="default" w:eastAsia="宋体"/>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（3）保质期：常温180天</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袋装螺蛳粉</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1袋</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参考品牌：家柳、螺霸王、嘻螺会</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1.原料：调制干米粉、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2.配料：大米占比量≥55%、食用玉米淀粉、水、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3.规格或净含量：每袋≥320g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4.产品标准：DBS 45/034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5.保质期：180天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6.碳水化合物8%-12%  </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7.产地：广西柳州     </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保鲜袋</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1卷</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参考品牌：振兴、云娜、清清美</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 35*30*300个</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牙膏</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1支</w:t>
            </w:r>
          </w:p>
        </w:tc>
        <w:tc>
          <w:tcPr>
            <w:tcW w:w="51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参考品牌：云南白药、舒客、两面针</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1.商品净含量：   ≥120g</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2.成分：磷酸氢钙二水合物、水、山梨（糖）醇、甘油、磷酸氢钙、聚乙二醇等</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3.执行标准: Q/YBY 302021</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4.保质期：≥2年 使用效期：≥20个月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大浴巾</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1条</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参考品牌：洁丽雅、金号、永亮</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规格：70*140cm</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成份：100%纯棉</w:t>
            </w:r>
          </w:p>
        </w:tc>
        <w:tc>
          <w:tcPr>
            <w:tcW w:w="1830" w:type="dxa"/>
            <w:vMerge w:val="restart"/>
            <w:tcBorders>
              <w:tl2br w:val="nil"/>
              <w:tr2bl w:val="nil"/>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毛巾</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1条</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参考品牌：洁丽雅、金号、永亮</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尺寸：34*74cm</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成份：100%纯棉</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沐浴露</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参考品牌：力士、舒肤佳 、NAK</w:t>
            </w:r>
            <w:r>
              <w:rPr>
                <w:rFonts w:hint="eastAsia" w:ascii="宋体" w:hAnsi="宋体" w:eastAsia="宋体" w:cs="宋体"/>
                <w:kern w:val="0"/>
                <w:sz w:val="18"/>
                <w:szCs w:val="18"/>
                <w:highlight w:val="none"/>
                <w:lang w:bidi="ar"/>
              </w:rPr>
              <w:t>或同等档次以上其他品牌</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1.成分: 水、月桂醇聚醚硫酸酯钠、丙烯酸（酯）类共聚物、椰油酰胺、丙基甜菜碱、（日用）香精、氯化钠、苯氧乙醇、氢氧化钠、薄荷醇、柠檬酸</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2.产品系列：气泡爽肤系列</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3.符合沐浴露相关国家生产标准：GB/T34857</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4.净含量：≥500g</w:t>
            </w:r>
          </w:p>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5.保质期：≥2年 使用效期：≥20个月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洗发水</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参考品牌：海飞丝、阿道夫、清扬或同等档次以上其他品牌</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1.规格：≥500g</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2.执行标准：Q/GZBJ2 </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★3.功效：保护头皮皮脂膜，吸附多余油脂，清爽不紧绷，含海藻精萃，配方净澈头皮，发丝蓬松，头皮去屑保护层，有效防屑 </w:t>
            </w:r>
          </w:p>
          <w:p>
            <w:pPr>
              <w:keepNext w:val="0"/>
              <w:keepLines w:val="0"/>
              <w:widowControl/>
              <w:numPr>
                <w:ilvl w:val="0"/>
                <w:numId w:val="1"/>
              </w:numPr>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主要成分:水、月桂醇聚醚硫酸酯钠、二甲苯磺酸钠、椰油酰胺 MEA、椰油酰胺丙基甜菜碱、氯化钠等</w:t>
            </w:r>
          </w:p>
          <w:p>
            <w:pPr>
              <w:keepNext w:val="0"/>
              <w:keepLines w:val="0"/>
              <w:widowControl/>
              <w:numPr>
                <w:ilvl w:val="0"/>
                <w:numId w:val="1"/>
              </w:numPr>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产品系列：控油蓬松系列</w:t>
            </w:r>
          </w:p>
          <w:p>
            <w:pPr>
              <w:keepNext w:val="0"/>
              <w:keepLines w:val="0"/>
              <w:widowControl/>
              <w:numPr>
                <w:ilvl w:val="0"/>
                <w:numId w:val="1"/>
              </w:numPr>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使用效期：≥20个月</w:t>
            </w:r>
          </w:p>
          <w:p>
            <w:pPr>
              <w:pStyle w:val="2"/>
              <w:rPr>
                <w:rFonts w:hint="eastAsia"/>
                <w:highlight w:val="none"/>
              </w:rPr>
            </w:pPr>
            <w:r>
              <w:rPr>
                <w:rFonts w:hint="eastAsia" w:ascii="宋体" w:hAnsi="宋体" w:eastAsia="宋体" w:cs="宋体"/>
                <w:kern w:val="0"/>
                <w:sz w:val="18"/>
                <w:szCs w:val="18"/>
                <w:highlight w:val="yellow"/>
                <w:lang w:bidi="ar"/>
              </w:rPr>
              <w:t>★需要提供样品</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3"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护发素</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参考品牌:潘婷、阿道夫、沙宣或同等档次以上其他品牌</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1.净含量:≥180ml                                                                        </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2.功效：  修护累积秀发损伤，针对多种秀发损伤问题，一击修护累积损伤，见证柔顺强韧秀发，3分钟修护</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3.成分:水、硬脂醇、山嵛基三甲基铵甲基硫酸盐、双-氨丙基聚二甲基硅氧烷、聚二甲基硅氧烷、鲸蜡醇等</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4.执行标准：Q/GZBJ1</w:t>
            </w:r>
          </w:p>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5.使用效期：≥20个月</w:t>
            </w:r>
          </w:p>
          <w:p>
            <w:pPr>
              <w:pStyle w:val="2"/>
              <w:rPr>
                <w:rFonts w:hint="eastAsia"/>
                <w:highlight w:val="none"/>
              </w:rPr>
            </w:pPr>
            <w:r>
              <w:rPr>
                <w:rFonts w:hint="eastAsia" w:ascii="宋体" w:hAnsi="宋体" w:eastAsia="宋体" w:cs="宋体"/>
                <w:kern w:val="0"/>
                <w:sz w:val="18"/>
                <w:szCs w:val="18"/>
                <w:highlight w:val="yellow"/>
                <w:lang w:bidi="ar"/>
              </w:rPr>
              <w:t>★需要提供样品</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2"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洗衣液</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参考品牌：芭菲、汰渍、奥妙</w:t>
            </w:r>
            <w:r>
              <w:rPr>
                <w:rFonts w:hint="eastAsia" w:ascii="宋体" w:hAnsi="宋体" w:eastAsia="宋体" w:cs="宋体"/>
                <w:kern w:val="0"/>
                <w:sz w:val="18"/>
                <w:szCs w:val="18"/>
                <w:highlight w:val="none"/>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1.主要成分:表面活性剂、柔顺剂、花果精油、长效香氛因子</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2.功效：奢选香氛、智能洁净，柔顺护理                                                   </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3.质量标准：Q/WIPRO 2</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4.净含量：≥2KG</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5.使用效期：≥24个月 </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641"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内衣洗衣液</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参考品牌：红贝缇、奥妙、芭菲</w:t>
            </w:r>
            <w:r>
              <w:rPr>
                <w:rFonts w:hint="eastAsia" w:ascii="宋体" w:hAnsi="宋体" w:eastAsia="宋体" w:cs="宋体"/>
                <w:kern w:val="0"/>
                <w:sz w:val="18"/>
                <w:szCs w:val="18"/>
                <w:highlight w:val="none"/>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1.主要成分:椰油酸钠、棕榈油酸钠、茶树精油、甘油、植物净螨素、水、丙二醇、烷基葡萄糖苷、EDTA-2Na、阳离子纤维素、茉莉花提取物，CI19140,CI42090。</w:t>
            </w:r>
          </w:p>
          <w:p>
            <w:pPr>
              <w:keepNext w:val="0"/>
              <w:keepLines w:val="0"/>
              <w:widowControl/>
              <w:suppressLineNumbers w:val="0"/>
              <w:jc w:val="left"/>
              <w:textAlignment w:val="top"/>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2.功效：深层去味去血渍，植物配方好冲洗，茶树油抑菌，专为贴身衣物设计</w:t>
            </w:r>
          </w:p>
          <w:p>
            <w:pPr>
              <w:keepNext w:val="0"/>
              <w:keepLines w:val="0"/>
              <w:widowControl/>
              <w:suppressLineNumbers w:val="0"/>
              <w:jc w:val="left"/>
              <w:textAlignment w:val="top"/>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产品系列：抑菌香氛系列</w:t>
            </w:r>
          </w:p>
          <w:p>
            <w:pPr>
              <w:keepNext w:val="0"/>
              <w:keepLines w:val="0"/>
              <w:widowControl/>
              <w:suppressLineNumbers w:val="0"/>
              <w:jc w:val="left"/>
              <w:textAlignment w:val="top"/>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3.质量标准：QB/T1224(浓缩型）合格</w:t>
            </w:r>
          </w:p>
          <w:p>
            <w:pPr>
              <w:keepNext w:val="0"/>
              <w:keepLines w:val="0"/>
              <w:widowControl/>
              <w:suppressLineNumbers w:val="0"/>
              <w:jc w:val="left"/>
              <w:textAlignment w:val="top"/>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4.净含量：≥480g</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5.使用效期：≥24个月 </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9"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洗洁精</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参考品牌：奥妙、白猫、雕牌</w:t>
            </w:r>
            <w:r>
              <w:rPr>
                <w:rFonts w:hint="eastAsia" w:ascii="宋体" w:hAnsi="宋体" w:eastAsia="宋体" w:cs="宋体"/>
                <w:kern w:val="0"/>
                <w:sz w:val="18"/>
                <w:szCs w:val="18"/>
                <w:highlight w:val="none"/>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1.主要成分:C10-16醇聚氧乙烯醚硫酸酯钠、C10-16烷基苯磺酸、氢氧化钠、氯化钠、苯甲酸钠、柠檬酸、a-淀粉酶、薄荷提取物、甲基氯异噻唑啉酮、甲基异噻唑啉酮</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2.功效：柠檬香型，微米洁净力、高效去油污 </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3.质量标准：GB/T9985</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4.净含量：≥1.1KG</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5.使用效期：≥24个月 </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肥皂</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1组</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参考品牌：奥妙、雕牌、威煌</w:t>
            </w:r>
            <w:r>
              <w:rPr>
                <w:rFonts w:hint="eastAsia" w:ascii="宋体" w:hAnsi="宋体" w:eastAsia="宋体" w:cs="宋体"/>
                <w:kern w:val="0"/>
                <w:sz w:val="18"/>
                <w:szCs w:val="18"/>
                <w:highlight w:val="none"/>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1、规格：≥190g*2</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1、执行标准：Q/YQXA 107</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2.主要成份：脂肪酸钠、水软化剂、香精、着色剂、芦荟提取物</w:t>
            </w:r>
          </w:p>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 使用效期：≥24个月 </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017"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香皂</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1块</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参考品牌:红贝缇、力士、舒肤佳</w:t>
            </w:r>
            <w:r>
              <w:rPr>
                <w:rFonts w:hint="eastAsia" w:ascii="宋体" w:hAnsi="宋体" w:eastAsia="宋体" w:cs="宋体"/>
                <w:kern w:val="0"/>
                <w:sz w:val="18"/>
                <w:szCs w:val="18"/>
                <w:highlight w:val="none"/>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1.净含量:  ≥200g                                                                                        </w:t>
            </w:r>
          </w:p>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2.功效：   深层滋润肌肤，无防腐剂、无游离碱、无动物油脂，温和清洁不刺激</w:t>
            </w:r>
          </w:p>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3.成分: 椰油酸钠，棕榈油酸钠，甘油，水等</w:t>
            </w:r>
          </w:p>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产品系列：植物萃取系列</w:t>
            </w:r>
          </w:p>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4.执行标准：QB/T2485</w:t>
            </w:r>
          </w:p>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5.保质期：≥2年 使用效期：≥20个月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945"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一次性抽式洗脸巾</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1包</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参考品牌:Tasy她树、苏软软、心相印或同等档次以上其他品牌</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1.净含量: ≥60片/包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2.功效：适用于清洁脸部肌肤，个人清洁护理等。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3.成分:再生纤维素纤维等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4.执行标准：GB/T 40276</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5.保质期：≥2年 使用效期：≥20个月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063"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卷纸</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1提</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参考品牌：心相印、洁柔、维达</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1.规格：≥12卷/提、≥135g/卷、100mm×135mm（±5）/节（4层）</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2.等级：优等品、无香、原生木浆、无纸屑，不含荧光增白剂</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3.执行标准: 卫生纸(含卫生纸原纸)（GB/T 20810-2018）</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4.保质期:3年，使用效期≥24个月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9"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手帕纸</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1包</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参考品牌：维达、心相印、洁柔</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1.卫生标准:一次性使用卫生用品卫生标准(GB15979-2002)</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2.主要原料:100%原生木浆、香型:自然无香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3、产品规格:203x208(士5)mm，四层(含)以上，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净含量:&gt;6张/包，12包/条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4、保质期:多3年，使用效期≥24个月</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5、质量等级:优等品、无纸居、不含可迁移性荧光增白剂，柔韧可湿水、湿水可拉批</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7"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抽纸(软包装)</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1提</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参考品牌：Tasy她树、心相印、洁柔</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1.规格：四层加厚、≥8包/提、≥100抽、尺寸156×180（±5）mm</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2.等级：原生木浆、无纸屑、不含可迁移性荧光增白剂，柔韧可湿水、湿水可拉扯</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3.执行标准: 一次性使用卫生用品卫生标准（GB15979）</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4.保质期:3年，使用效期≥24个月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31"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生抽</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参考品牌:海天、鲁花、千禾</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1.配料：水，非转基因黄豆，食用盐（未加碘），小麦、白砂糖、酵母抽提物。</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2.规格或净含量：500ml</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3.质量等级：特级</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4.氨基酸态氮含量：≥1.0g/100ml</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5.产品标准：GB/T18186 高盐稀态发酵酱油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6.保质期：18个月及以上</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50"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厨房抽纸</w:t>
            </w:r>
          </w:p>
        </w:tc>
        <w:tc>
          <w:tcPr>
            <w:tcW w:w="609"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1提</w:t>
            </w:r>
          </w:p>
        </w:tc>
        <w:tc>
          <w:tcPr>
            <w:tcW w:w="5189" w:type="dxa"/>
            <w:tcBorders>
              <w:tl2br w:val="nil"/>
              <w:tr2bl w:val="nil"/>
            </w:tcBorders>
            <w:shd w:val="clear" w:color="auto" w:fill="FFFFFF" w:themeFill="background1"/>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参考品牌:维达、心相印、洁柔</w:t>
            </w:r>
          </w:p>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1.主要原料名称:100%原生木浆</w:t>
            </w:r>
          </w:p>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2.保质期:3年，使用效期≥24个月</w:t>
            </w:r>
          </w:p>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3.执行标准: 厨房纸巾（GB/T 26174-2010）标准，优等品</w:t>
            </w:r>
          </w:p>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4.单包规格: 3层净含量:≥60抽*4</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5.可连续水洗2-3次不破损</w:t>
            </w:r>
          </w:p>
        </w:tc>
        <w:tc>
          <w:tcPr>
            <w:tcW w:w="1830"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老抽</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参考品牌:海天、千禾、李锦记</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1.配料：水，非转基因黄豆，食用盐，焦糖色，小麦，白砂糖，谷氨酸钠、草菇。</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2.规格或净含量：500ml</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3.质量等级：一级</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4.氨基酸态氮含量：≥0.70g/100ml</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5.产品标准：符合《食品安全国家标准》GB/T 18186</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6.保质期：18个月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芝麻油</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参考品牌：金龙鱼、鲁花、太太乐</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1.配料：芝麻油  原料：芝麻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2.质量等级：一级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3.规格或净含量：≥100ml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4.产品标准：GB/T 8233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5.保质期：18个月          </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5"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蚝油</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参考品牌:海天、李锦记、鲁花</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1.配料：蚝汁(蚝，水，食用盐)，水，酿造酱油，白砂糖，食用盐，淀粉，小麦粉，酵母抽提物。</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2.规格或净含量：510g-625g</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3.产品标准：GB/T21999</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4.保质期：18个月及以上</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料酒</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参考品牌:海天、千鲁花、千禾</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1.配料：水，大米，小麦，食用盐，香辛料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2.规格或净含量：450ml及以上</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3.酒精度：≥10.0%vol</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3.产品标准：Q/HT 0059S</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4.保质期：24个月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食醋</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参考品牌:海天、千禾、鲁花</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1.配料：水，大米，白砂糖，食用盐、糯米</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2.规格或净含量：450ml及以上</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3.产品标准：GB/T 18187</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4.总酸：大于或等于5.00g/100ml</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5.保质期：25个月</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1袋</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参考品牌：桂山、中湖、雪天</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1.规格或净含量：每袋≥400g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2.配料：精制盐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3.产品标准:《食品安全国家标准 食用盐》(GB 2721-2015)</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4.保质期：5年 </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电压力锅</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w:t>
            </w:r>
          </w:p>
        </w:tc>
        <w:tc>
          <w:tcPr>
            <w:tcW w:w="51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参考品牌：爱仕达、苏泊尔、美的或同等档次以上其他品牌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规格:5L</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内胆：配置铝合金双胆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额定功率：功率900W</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额定电压：220V</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额定频率50HZ</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产品尺寸：300MM*280MM*310MM300MM*280MM*310MM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功能：24小时智能预约，曲面大屏，黄金压力，一键排气，可立上盖。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支持全国联保</w:t>
            </w:r>
          </w:p>
          <w:p>
            <w:pPr>
              <w:pStyle w:val="2"/>
              <w:rPr>
                <w:rFonts w:hint="eastAsia"/>
              </w:rPr>
            </w:pPr>
            <w:r>
              <w:rPr>
                <w:rFonts w:hint="eastAsia" w:ascii="宋体" w:hAnsi="宋体" w:eastAsia="宋体" w:cs="宋体"/>
                <w:kern w:val="0"/>
                <w:sz w:val="18"/>
                <w:szCs w:val="18"/>
                <w:highlight w:val="yellow"/>
                <w:lang w:bidi="ar"/>
              </w:rPr>
              <w:t>★需要提供样品</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电吹风</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w:t>
            </w:r>
          </w:p>
        </w:tc>
        <w:tc>
          <w:tcPr>
            <w:tcW w:w="51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参考品牌：飞科、飞利浦、保时达或同等档次以上其他品牌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额定功率：功率1500W-2000W</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额定电压：220V</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额定频率：50HZ</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产品尺寸：100MM*243MM*76MM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功能：时光隧道设计，负离子功能，热量均匀技术，风温LED智能显示，双重过热保护。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支持全国联保</w:t>
            </w:r>
          </w:p>
          <w:p>
            <w:pPr>
              <w:pStyle w:val="2"/>
              <w:rPr>
                <w:rFonts w:hint="eastAsia"/>
              </w:rPr>
            </w:pPr>
            <w:r>
              <w:rPr>
                <w:rFonts w:hint="eastAsia" w:ascii="宋体" w:hAnsi="宋体" w:eastAsia="宋体" w:cs="宋体"/>
                <w:kern w:val="0"/>
                <w:sz w:val="18"/>
                <w:szCs w:val="18"/>
                <w:highlight w:val="yellow"/>
                <w:lang w:bidi="ar"/>
              </w:rPr>
              <w:t>★需要提供样品</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床品四件套</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1套</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参考品牌：梦洁、南方寝饰、富安娜</w:t>
            </w:r>
            <w:r>
              <w:rPr>
                <w:rFonts w:hint="eastAsia" w:ascii="宋体" w:hAnsi="宋体" w:eastAsia="宋体" w:cs="宋体"/>
                <w:sz w:val="18"/>
                <w:szCs w:val="18"/>
              </w:rPr>
              <w:t>或同等档次以上其他品牌</w:t>
            </w:r>
          </w:p>
          <w:p>
            <w:pPr>
              <w:keepNext w:val="0"/>
              <w:keepLines w:val="0"/>
              <w:widowControl/>
              <w:suppressLineNumbers w:val="0"/>
              <w:jc w:val="left"/>
              <w:textAlignment w:val="top"/>
              <w:rPr>
                <w:rFonts w:hint="eastAsia" w:ascii="宋体" w:hAnsi="宋体" w:eastAsia="宋体" w:cs="宋体"/>
                <w:sz w:val="18"/>
                <w:szCs w:val="18"/>
              </w:rPr>
            </w:pPr>
            <w:r>
              <w:rPr>
                <w:rFonts w:hint="eastAsia" w:ascii="宋体" w:hAnsi="宋体" w:eastAsia="宋体" w:cs="宋体"/>
                <w:sz w:val="18"/>
                <w:szCs w:val="18"/>
                <w:lang w:val="en-US" w:eastAsia="zh-CN"/>
              </w:rPr>
              <w:t>面料：100%纯棉印花</w:t>
            </w:r>
          </w:p>
          <w:p>
            <w:pPr>
              <w:keepNext w:val="0"/>
              <w:keepLines w:val="0"/>
              <w:widowControl/>
              <w:suppressLineNumbers w:val="0"/>
              <w:jc w:val="left"/>
              <w:textAlignment w:val="top"/>
              <w:rPr>
                <w:rFonts w:hint="eastAsia" w:ascii="宋体" w:hAnsi="宋体" w:eastAsia="宋体" w:cs="宋体"/>
                <w:sz w:val="18"/>
                <w:szCs w:val="18"/>
              </w:rPr>
            </w:pPr>
            <w:r>
              <w:rPr>
                <w:rFonts w:hint="eastAsia" w:ascii="宋体" w:hAnsi="宋体" w:eastAsia="宋体" w:cs="宋体"/>
                <w:sz w:val="18"/>
                <w:szCs w:val="18"/>
                <w:lang w:val="en-US" w:eastAsia="zh-CN"/>
              </w:rPr>
              <w:t>尺寸:被套：200*230cm</w:t>
            </w:r>
          </w:p>
          <w:p>
            <w:pPr>
              <w:keepNext w:val="0"/>
              <w:keepLines w:val="0"/>
              <w:widowControl/>
              <w:suppressLineNumbers w:val="0"/>
              <w:jc w:val="left"/>
              <w:textAlignment w:val="top"/>
              <w:rPr>
                <w:rFonts w:hint="eastAsia" w:ascii="宋体" w:hAnsi="宋体" w:eastAsia="宋体" w:cs="宋体"/>
                <w:sz w:val="18"/>
                <w:szCs w:val="18"/>
              </w:rPr>
            </w:pPr>
            <w:r>
              <w:rPr>
                <w:rFonts w:hint="eastAsia" w:ascii="宋体" w:hAnsi="宋体" w:eastAsia="宋体" w:cs="宋体"/>
                <w:sz w:val="18"/>
                <w:szCs w:val="18"/>
                <w:lang w:val="en-US" w:eastAsia="zh-CN"/>
              </w:rPr>
              <w:t>床单：230*235cm</w:t>
            </w:r>
          </w:p>
          <w:p>
            <w:pPr>
              <w:keepNext w:val="0"/>
              <w:keepLines w:val="0"/>
              <w:widowControl/>
              <w:suppressLineNumbers w:val="0"/>
              <w:jc w:val="left"/>
              <w:textAlignment w:val="top"/>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枕套：50*70cm*2 </w:t>
            </w:r>
          </w:p>
          <w:p>
            <w:pPr>
              <w:pStyle w:val="2"/>
              <w:rPr>
                <w:rFonts w:hint="eastAsia" w:ascii="宋体" w:hAnsi="宋体" w:eastAsia="宋体" w:cs="宋体"/>
                <w:sz w:val="18"/>
                <w:szCs w:val="18"/>
              </w:rPr>
            </w:pPr>
            <w:r>
              <w:rPr>
                <w:rFonts w:hint="eastAsia" w:ascii="宋体" w:hAnsi="宋体" w:eastAsia="宋体" w:cs="宋体"/>
                <w:kern w:val="0"/>
                <w:sz w:val="18"/>
                <w:szCs w:val="18"/>
                <w:highlight w:val="yellow"/>
                <w:lang w:bidi="ar"/>
              </w:rPr>
              <w:t>★需要提供样品</w:t>
            </w:r>
          </w:p>
        </w:tc>
        <w:tc>
          <w:tcPr>
            <w:tcW w:w="183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矿泉水</w:t>
            </w:r>
          </w:p>
        </w:tc>
        <w:tc>
          <w:tcPr>
            <w:tcW w:w="6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1瓶</w:t>
            </w:r>
          </w:p>
        </w:tc>
        <w:tc>
          <w:tcPr>
            <w:tcW w:w="5189"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参考品牌：优飨、农夫山泉、巴马丽琅</w:t>
            </w:r>
            <w:r>
              <w:rPr>
                <w:rFonts w:hint="eastAsia" w:ascii="宋体" w:hAnsi="宋体" w:eastAsia="宋体" w:cs="宋体"/>
                <w:kern w:val="0"/>
                <w:sz w:val="18"/>
                <w:szCs w:val="18"/>
                <w:lang w:bidi="ar"/>
              </w:rPr>
              <w:t>或同等档次以上其他品牌</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1.配料表：饮用天然泉水</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2.符合GB19298产品标准</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3.PH值7.5-7.9之间</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4.保质期：12个月</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9777" w:type="dxa"/>
            <w:gridSpan w:val="7"/>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b/>
                <w:bCs/>
                <w:i w:val="0"/>
                <w:color w:val="000000"/>
                <w:kern w:val="0"/>
                <w:sz w:val="24"/>
                <w:szCs w:val="24"/>
                <w:u w:val="none"/>
                <w:lang w:val="en-US" w:eastAsia="zh-CN" w:bidi="ar"/>
              </w:rPr>
              <w:t>单价合计（元）：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9777" w:type="dxa"/>
            <w:gridSpan w:val="7"/>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投标报价必须包含货物及货物运抵指定交货地点的各种费用的总和（包括但不限于运输费、保险费、装卸费、存储费、场地费、发放人工费、软件开发、税金等）</w:t>
            </w:r>
          </w:p>
        </w:tc>
      </w:tr>
    </w:tbl>
    <w:p>
      <w:pPr>
        <w:adjustRightInd w:val="0"/>
        <w:spacing w:line="400" w:lineRule="exact"/>
        <w:rPr>
          <w:rFonts w:hint="default"/>
          <w:lang w:val="en-US" w:eastAsia="zh-CN"/>
        </w:rPr>
      </w:pPr>
      <w:r>
        <w:rPr>
          <w:rFonts w:hint="eastAsia" w:ascii="仿宋" w:hAnsi="仿宋" w:eastAsia="仿宋" w:cs="仿宋"/>
          <w:b/>
          <w:color w:val="auto"/>
          <w:sz w:val="28"/>
          <w:szCs w:val="28"/>
        </w:rPr>
        <w:t>如需详细了解项目需求，请联系总务科：</w:t>
      </w:r>
      <w:r>
        <w:rPr>
          <w:rFonts w:hint="eastAsia" w:ascii="仿宋" w:hAnsi="仿宋" w:eastAsia="仿宋" w:cs="仿宋"/>
          <w:b/>
          <w:color w:val="auto"/>
          <w:sz w:val="28"/>
          <w:szCs w:val="28"/>
          <w:lang w:val="en-US" w:eastAsia="zh-CN"/>
        </w:rPr>
        <w:t>18077209939樊</w:t>
      </w:r>
      <w:r>
        <w:rPr>
          <w:rFonts w:hint="eastAsia" w:ascii="仿宋" w:hAnsi="仿宋" w:eastAsia="仿宋" w:cs="仿宋"/>
          <w:b/>
          <w:color w:val="auto"/>
          <w:sz w:val="28"/>
          <w:szCs w:val="28"/>
        </w:rPr>
        <w:t>女士</w:t>
      </w:r>
    </w:p>
    <w:p>
      <w:pPr>
        <w:numPr>
          <w:ilvl w:val="0"/>
          <w:numId w:val="2"/>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商务要求</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sz w:val="28"/>
          <w:szCs w:val="28"/>
        </w:rPr>
      </w:pP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一</w:t>
      </w: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bidi="ar"/>
        </w:rPr>
        <w:t>产品质量要求</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rPr>
      </w:pPr>
      <w:r>
        <w:rPr>
          <w:rFonts w:hint="eastAsia" w:ascii="仿宋" w:hAnsi="仿宋" w:eastAsia="仿宋" w:cs="仿宋"/>
          <w:sz w:val="28"/>
          <w:szCs w:val="28"/>
        </w:rPr>
        <w:t>产品须是按厂家出厂标准配置提供的全新产品，是具备正规合法经销渠道，食品类产品符合《中华人民共和国食品安全法》、《中华人民共和国食品安全法实施条例》等有关规定的质量标准、环保标准或行业标准等国家相关质量标准的合格产品。</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rPr>
      </w:pPr>
      <w:r>
        <w:rPr>
          <w:rFonts w:hint="eastAsia" w:ascii="仿宋" w:hAnsi="仿宋" w:eastAsia="仿宋" w:cs="仿宋"/>
          <w:sz w:val="28"/>
          <w:szCs w:val="28"/>
        </w:rPr>
        <w:t>食品类产品质量必须符合国家卫生标准，不得有腐烂、变质、油脂酸败、霉变、生虫、污秽不洁、混有异物或者其他感官性异常，并不得含有可能对人体健康有害的物质。交货验收时如发现商品破损、发霉等问题由中标人无条件调换。</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rPr>
      </w:pPr>
      <w:r>
        <w:rPr>
          <w:rFonts w:hint="eastAsia" w:ascii="仿宋" w:hAnsi="仿宋" w:eastAsia="仿宋" w:cs="仿宋"/>
          <w:sz w:val="28"/>
          <w:szCs w:val="28"/>
        </w:rPr>
        <w:t>中标人需承诺所供的中标物品必须符合国家有关标准，货真价实，均能提供相应批次的合格检验证明，各项指标完全符合国家有关质量检测、产品出厂标准，如不符合质量标准，必须退货并承担违约责任。</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rPr>
      </w:pPr>
      <w:r>
        <w:rPr>
          <w:rFonts w:hint="eastAsia" w:ascii="仿宋" w:hAnsi="仿宋" w:eastAsia="仿宋" w:cs="仿宋"/>
          <w:sz w:val="28"/>
          <w:szCs w:val="28"/>
        </w:rPr>
        <w:t>投标人若中标后，提供的所有货物产品及原料的生产日期均不得超过自备货之日起的二个月范围，均须在安全的保质期内且每样货品均有生产许可证。如发现有质量问题和过期食品的，招标人有权退货，并依据《消费者权益保护法》和《食品安全法》《产品质量法》相关条款要求中标人赔偿。在规定的保质期内，中标人应对由于运输装卸、保质期等引起的问题承担全部责任。</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rPr>
      </w:pPr>
      <w:r>
        <w:rPr>
          <w:rFonts w:hint="eastAsia" w:ascii="仿宋" w:hAnsi="仿宋" w:eastAsia="仿宋" w:cs="仿宋"/>
          <w:sz w:val="28"/>
          <w:szCs w:val="28"/>
        </w:rPr>
        <w:t>中标人需承诺所供的食品、产品均应享受相关的消费者权益，为生产厂家包装产品，不是散装、拆装产品。如在保质期内出现问题，其责任在生产厂家的，由投标人负责与生产厂家协调更换；如其他售后服务，由投标人负责与生产厂家协调处理。</w:t>
      </w:r>
    </w:p>
    <w:p>
      <w:pPr>
        <w:pStyle w:val="2"/>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保质期要求：招标物资质保期不应低于国家相关规定。提货时，至少满足剩余3/4以上时间的保质期，保质期内，货物出现质量问题时，中标人需无条件退换货。</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lang w:eastAsia="zh-CN" w:bidi="ar"/>
        </w:rPr>
      </w:pP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二</w:t>
      </w:r>
      <w:r>
        <w:rPr>
          <w:rFonts w:hint="eastAsia" w:ascii="仿宋" w:hAnsi="仿宋" w:eastAsia="仿宋" w:cs="仿宋"/>
          <w:b/>
          <w:bCs/>
          <w:kern w:val="0"/>
          <w:sz w:val="28"/>
          <w:szCs w:val="28"/>
          <w:lang w:eastAsia="zh-CN" w:bidi="ar"/>
        </w:rPr>
        <w:t>）服务要求</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发放方式：</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招标人现有在职员工约</w:t>
      </w:r>
      <w:r>
        <w:rPr>
          <w:rFonts w:hint="eastAsia" w:ascii="仿宋" w:hAnsi="仿宋" w:eastAsia="仿宋" w:cs="仿宋"/>
          <w:sz w:val="30"/>
          <w:szCs w:val="30"/>
          <w:lang w:val="en-US" w:eastAsia="zh-CN"/>
        </w:rPr>
        <w:t>3828</w:t>
      </w:r>
      <w:r>
        <w:rPr>
          <w:rFonts w:hint="eastAsia" w:ascii="仿宋" w:hAnsi="仿宋" w:eastAsia="仿宋" w:cs="仿宋"/>
          <w:sz w:val="28"/>
          <w:szCs w:val="28"/>
        </w:rPr>
        <w:t>人，最终以实际发放人数为准，每人发放一份慰问品：每份慰问品总价值定在</w:t>
      </w:r>
      <w:r>
        <w:rPr>
          <w:rFonts w:hint="eastAsia" w:ascii="仿宋" w:hAnsi="仿宋" w:eastAsia="仿宋" w:cs="仿宋"/>
          <w:sz w:val="28"/>
          <w:szCs w:val="28"/>
          <w:lang w:val="en-US" w:eastAsia="zh-CN"/>
        </w:rPr>
        <w:t>750</w:t>
      </w:r>
      <w:r>
        <w:rPr>
          <w:rFonts w:hint="eastAsia" w:ascii="仿宋" w:hAnsi="仿宋" w:eastAsia="仿宋" w:cs="仿宋"/>
          <w:sz w:val="28"/>
          <w:szCs w:val="28"/>
        </w:rPr>
        <w:t>元金额内，自由组合中标品种，凭提货码或手机号到中标商家签字领取节日慰问品。</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投标人应在广西柳州市区内有固定经营场所，能满足慰问品发放要求。</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发放时间、地点和领物时间：</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（1）发货时间：2024年9月xx日—10月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（2）交货地点：中标人指定经营场所或招标人指定地点。</w:t>
      </w:r>
      <w:bookmarkStart w:id="0" w:name="_GoBack"/>
      <w:bookmarkEnd w:id="0"/>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（3）领取时间：中标人营业时间均可领取。</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领物小程序的制作</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职工领物小程序的制作：中标人负责提供选品小程序、二维码、软件等，在</w:t>
      </w:r>
      <w:r>
        <w:rPr>
          <w:rFonts w:hint="eastAsia" w:ascii="仿宋" w:hAnsi="仿宋" w:eastAsia="仿宋" w:cs="仿宋"/>
          <w:sz w:val="28"/>
          <w:szCs w:val="28"/>
          <w:lang w:val="en-US" w:eastAsia="zh-CN"/>
        </w:rPr>
        <w:t>公示挂网</w:t>
      </w:r>
      <w:r>
        <w:rPr>
          <w:rFonts w:hint="eastAsia" w:ascii="仿宋" w:hAnsi="仿宋" w:eastAsia="仿宋" w:cs="仿宋"/>
          <w:sz w:val="28"/>
          <w:szCs w:val="28"/>
        </w:rPr>
        <w:t>发出5日内提供给招标人，供招标人职工从本次采购确定的3</w:t>
      </w:r>
      <w:r>
        <w:rPr>
          <w:rFonts w:hint="eastAsia" w:ascii="仿宋" w:hAnsi="仿宋" w:eastAsia="仿宋" w:cs="仿宋"/>
          <w:sz w:val="28"/>
          <w:szCs w:val="28"/>
          <w:lang w:val="en-US" w:eastAsia="zh-CN"/>
        </w:rPr>
        <w:t>4</w:t>
      </w:r>
      <w:r>
        <w:rPr>
          <w:rFonts w:hint="eastAsia" w:ascii="仿宋" w:hAnsi="仿宋" w:eastAsia="仿宋" w:cs="仿宋"/>
          <w:sz w:val="28"/>
          <w:szCs w:val="28"/>
        </w:rPr>
        <w:t>种商品中进行选品，以小于或等于</w:t>
      </w:r>
      <w:r>
        <w:rPr>
          <w:rFonts w:hint="eastAsia" w:ascii="仿宋" w:hAnsi="仿宋" w:eastAsia="仿宋" w:cs="仿宋"/>
          <w:sz w:val="28"/>
          <w:szCs w:val="28"/>
          <w:lang w:val="en-US" w:eastAsia="zh-CN"/>
        </w:rPr>
        <w:t>750</w:t>
      </w:r>
      <w:r>
        <w:rPr>
          <w:rFonts w:hint="eastAsia" w:ascii="仿宋" w:hAnsi="仿宋" w:eastAsia="仿宋" w:cs="仿宋"/>
          <w:sz w:val="28"/>
          <w:szCs w:val="28"/>
        </w:rPr>
        <w:t>元/人的金额作为控制金额由职工自由搭配组合,任何一类选品超出额定部分费用由中标人自行向职工收取。每份产品单价以实际组合品种合价为准。</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lang w:eastAsia="zh-CN" w:bidi="ar"/>
        </w:rPr>
      </w:pP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三</w:t>
      </w:r>
      <w:r>
        <w:rPr>
          <w:rFonts w:hint="eastAsia" w:ascii="仿宋" w:hAnsi="仿宋" w:eastAsia="仿宋" w:cs="仿宋"/>
          <w:b/>
          <w:bCs/>
          <w:kern w:val="0"/>
          <w:sz w:val="28"/>
          <w:szCs w:val="28"/>
          <w:lang w:eastAsia="zh-CN" w:bidi="ar"/>
        </w:rPr>
        <w:t>）其他要求</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发货截止前1日，中标人需统一清点已发货物份数，对未领取的货物，中标人须提醒招标人进行确认。</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招标人有权邀请第三方质量技术监督部门对货物进行抽检，送检费用由中标人承担。</w:t>
      </w:r>
    </w:p>
    <w:p>
      <w:pPr>
        <w:pStyle w:val="2"/>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招标人如对发放方式有进一步要求，中标人需立即响应。</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四</w:t>
      </w: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bidi="ar"/>
        </w:rPr>
        <w:t>报价要求</w:t>
      </w:r>
    </w:p>
    <w:p>
      <w:pPr>
        <w:keepNext w:val="0"/>
        <w:keepLines w:val="0"/>
        <w:pageBreakBefore w:val="0"/>
        <w:widowControl/>
        <w:numPr>
          <w:ilvl w:val="0"/>
          <w:numId w:val="6"/>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投标报价必须包含货物及货物运抵指定交货地点的各种费用的总和（包括但不限于运输费、保险费、装卸费、存储费、场地费、发放人工费、软件开发、税金等）。</w:t>
      </w:r>
    </w:p>
    <w:p>
      <w:pPr>
        <w:keepNext w:val="0"/>
        <w:keepLines w:val="0"/>
        <w:pageBreakBefore w:val="0"/>
        <w:widowControl/>
        <w:numPr>
          <w:ilvl w:val="0"/>
          <w:numId w:val="6"/>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本采购项目为单价</w:t>
      </w:r>
      <w:r>
        <w:rPr>
          <w:rFonts w:hint="eastAsia" w:ascii="仿宋" w:hAnsi="仿宋" w:eastAsia="仿宋" w:cs="仿宋"/>
          <w:sz w:val="28"/>
          <w:szCs w:val="28"/>
          <w:lang w:val="en-US" w:eastAsia="zh-CN"/>
        </w:rPr>
        <w:t>报价</w:t>
      </w:r>
      <w:r>
        <w:rPr>
          <w:rFonts w:hint="eastAsia" w:ascii="仿宋" w:hAnsi="仿宋" w:eastAsia="仿宋" w:cs="仿宋"/>
          <w:sz w:val="28"/>
          <w:szCs w:val="28"/>
        </w:rPr>
        <w:t>，投标人须对货物进行逐项报价，按数量1（瓶、袋、箱、提、台、个、盒、条）进行报价，以单价合计金额进行价格分计算。如漏项报价、有选择性报价或有条件的报价，</w:t>
      </w:r>
      <w:r>
        <w:rPr>
          <w:rFonts w:hint="eastAsia" w:ascii="仿宋" w:hAnsi="仿宋" w:eastAsia="仿宋" w:cs="仿宋"/>
          <w:b/>
          <w:sz w:val="28"/>
          <w:szCs w:val="28"/>
        </w:rPr>
        <w:t>将视为无效报价，投标文件按无效投标处理</w:t>
      </w:r>
      <w:r>
        <w:rPr>
          <w:rFonts w:hint="eastAsia" w:ascii="仿宋" w:hAnsi="仿宋" w:eastAsia="仿宋" w:cs="仿宋"/>
          <w:sz w:val="28"/>
          <w:szCs w:val="28"/>
        </w:rPr>
        <w:t>。</w:t>
      </w:r>
    </w:p>
    <w:p>
      <w:pPr>
        <w:pStyle w:val="2"/>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合同期间，价格严格按照中标价执行（包括货款、运费、安装费、税费等交付招标人使用的一切费用），在合同期内供货价不得因任何因素上调。如果中标人在中标或合同履行过程中，出现任何遗漏内容需产生额外费用，均自行承担不得要求招标人额外支付任何费用。</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五</w:t>
      </w: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bidi="ar"/>
        </w:rPr>
        <w:t>付款方式</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0" w:firstLineChars="200"/>
        <w:rPr>
          <w:rFonts w:hint="eastAsia" w:ascii="仿宋" w:hAnsi="仿宋" w:eastAsia="仿宋" w:cs="仿宋"/>
          <w:sz w:val="28"/>
          <w:szCs w:val="28"/>
        </w:rPr>
      </w:pPr>
      <w:r>
        <w:rPr>
          <w:rFonts w:hint="eastAsia" w:ascii="仿宋" w:hAnsi="仿宋" w:eastAsia="仿宋" w:cs="仿宋"/>
          <w:sz w:val="28"/>
          <w:szCs w:val="28"/>
        </w:rPr>
        <w:t>本项目无预付款，双方核算确认的最终实际发生量计算，中标人按最终结算金额开具有效的全额发票，招标人自收到发票之日起30个工作日内一次性与中标人结清合同货款。</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六</w:t>
      </w: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bidi="ar"/>
        </w:rPr>
        <w:t>违约责任（该项所述的“合同金额”与“采购预算”金额一致）</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因未按时提供物品或交货的数量、品种、规格或者卫生质量标准等不符合合同规定标准或订货要求的，招标人可以拒收或退货，并按合同金额5%收取违约金，同时要求中标人赔偿因此造成的一切经济损失。招标人可依据《消费者权益保护法》和《食品安全法》相关条款要求中标人进行赔偿。若出现2次类似情况的，招标人有权单方面终止合同。</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中标人必须严格按照合同约定的交货期限等向招标人提供货物，因中标人原因逾期交货的，每逾期交货一天，支付逾期交货部分价款千分之三的违约金，且累计不得超过逾期交货部分价款的5%，不满一天按一天计算；逾期违约金的支付不影响交货义务的履行。</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中标人出现供货能力不足的现象以至招标人有证据证明中标人无继续履约能力，中标人须按采购合同金额的20%支付违约金给招标人。同时，招标人有权单方面终止合同。</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因食用中标人货品而导致招标人慰问对象身体出现不适的，经卫生防疫部门确定或其他有效材料证明为中标人责任的，中标人需承担由此产生的全部费用及相应法律责任，招标人有权按合同金额5%收取违约金并要求中标人赔偿因此造成的一切经济损失。</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中标人供应的货品若为国家公布的伪劣产品，中标人应无条件更换并承担由此产生的全部费用及相应法律责任。</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招标人认为中标人供货质量与合同不符的，双方协商不成时，经鉴定中标人所供货品确为伪劣商品的，招标人有权单方面终止合同，中标人应承担货品的检测费用及违约责任。</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招标人延期付货款的，每天向中标人偿付延期货款额万分之五违约金，但违约金每月不得超过延期货款额1.5%。</w:t>
      </w:r>
    </w:p>
    <w:p>
      <w:pPr>
        <w:pStyle w:val="2"/>
        <w:keepNext w:val="0"/>
        <w:keepLines w:val="0"/>
        <w:pageBreakBefore w:val="0"/>
        <w:numPr>
          <w:ilvl w:val="0"/>
          <w:numId w:val="7"/>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合同期间，招标人有权邀请第三方质量技术监督部门（柳州市质量技术监督局）对货物进行抽检，由检测产生的一切费用均由中标人承担。如抽检样本达不到本次招标要求的，招标人有权解除合同，责令中标人召回已发放的货物并做退货处理，同时，中标人须依照《中华人民共和国消费者权益保护法》第55条之规定三倍赔偿招标人，且民事赔偿并不免除违法投标人的行政与刑事责任。</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七</w:t>
      </w: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bidi="ar"/>
        </w:rPr>
        <w:t>样品递交</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样品按“采购清单及需求参数”要求的规格、款式提供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洗发水、护发素、床品四件套、电吹风、电压力锅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。投标人须在每个样品贴上产品名称及产品序号。</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样品提供时间及地点：与投标文件提交的时间及地点一致。</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Cs/>
          <w:color w:val="auto"/>
          <w:sz w:val="28"/>
          <w:szCs w:val="28"/>
          <w:highlight w:val="none"/>
        </w:rPr>
      </w:pPr>
      <w:r>
        <w:rPr>
          <w:rFonts w:hint="eastAsia" w:ascii="仿宋" w:hAnsi="仿宋" w:eastAsia="仿宋" w:cs="仿宋"/>
          <w:b/>
          <w:bCs/>
          <w:kern w:val="0"/>
          <w:sz w:val="28"/>
          <w:szCs w:val="28"/>
          <w:highlight w:val="none"/>
          <w:lang w:val="en-US" w:eastAsia="zh-CN" w:bidi="ar"/>
        </w:rPr>
        <w:t>（八）供应商遴选方式</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rPr>
        <w:t>对供应商商品质量、服务及时性及价格</w:t>
      </w:r>
      <w:r>
        <w:rPr>
          <w:rFonts w:hint="eastAsia" w:ascii="仿宋" w:hAnsi="仿宋" w:eastAsia="仿宋" w:cs="仿宋"/>
          <w:bCs/>
          <w:color w:val="auto"/>
          <w:sz w:val="28"/>
          <w:szCs w:val="28"/>
        </w:rPr>
        <w:t>进行综合评价</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遴选</w:t>
      </w:r>
      <w:r>
        <w:rPr>
          <w:rFonts w:hint="eastAsia" w:ascii="仿宋" w:hAnsi="仿宋" w:eastAsia="仿宋" w:cs="仿宋"/>
          <w:sz w:val="28"/>
          <w:szCs w:val="28"/>
          <w:highlight w:val="none"/>
          <w:lang w:val="en-US" w:eastAsia="zh-CN"/>
        </w:rPr>
        <w:t>1家中标人为柳州市工人医院工会提供2024年度中秋、国庆慰问品</w:t>
      </w:r>
      <w:r>
        <w:rPr>
          <w:rFonts w:hint="eastAsia" w:ascii="仿宋" w:hAnsi="仿宋" w:eastAsia="仿宋" w:cs="仿宋"/>
          <w:bCs/>
          <w:color w:val="auto"/>
          <w:sz w:val="28"/>
          <w:szCs w:val="28"/>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承办科室 ：总务科              使用科室：工会办公室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经办人：                       经办人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科主任：                       科主任：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日期：2024年  月   日         日期： 2024年  月   日</w:t>
      </w:r>
    </w:p>
    <w:p>
      <w:pPr>
        <w:pStyle w:val="2"/>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F3925"/>
    <w:multiLevelType w:val="singleLevel"/>
    <w:tmpl w:val="83FF3925"/>
    <w:lvl w:ilvl="0" w:tentative="0">
      <w:start w:val="1"/>
      <w:numFmt w:val="decimal"/>
      <w:suff w:val="nothing"/>
      <w:lvlText w:val="%1．"/>
      <w:lvlJc w:val="left"/>
      <w:pPr>
        <w:ind w:left="0" w:firstLine="400"/>
      </w:pPr>
      <w:rPr>
        <w:rFonts w:hint="default"/>
      </w:rPr>
    </w:lvl>
  </w:abstractNum>
  <w:abstractNum w:abstractNumId="1">
    <w:nsid w:val="AE097844"/>
    <w:multiLevelType w:val="singleLevel"/>
    <w:tmpl w:val="AE097844"/>
    <w:lvl w:ilvl="0" w:tentative="0">
      <w:start w:val="1"/>
      <w:numFmt w:val="decimal"/>
      <w:suff w:val="nothing"/>
      <w:lvlText w:val="%1．"/>
      <w:lvlJc w:val="left"/>
      <w:pPr>
        <w:ind w:left="0" w:firstLine="400"/>
      </w:pPr>
      <w:rPr>
        <w:rFonts w:hint="default"/>
      </w:rPr>
    </w:lvl>
  </w:abstractNum>
  <w:abstractNum w:abstractNumId="2">
    <w:nsid w:val="CD4E95AB"/>
    <w:multiLevelType w:val="singleLevel"/>
    <w:tmpl w:val="CD4E95AB"/>
    <w:lvl w:ilvl="0" w:tentative="0">
      <w:start w:val="1"/>
      <w:numFmt w:val="decimal"/>
      <w:suff w:val="nothing"/>
      <w:lvlText w:val="%1．"/>
      <w:lvlJc w:val="left"/>
      <w:pPr>
        <w:ind w:left="0" w:firstLine="400"/>
      </w:pPr>
      <w:rPr>
        <w:rFonts w:hint="default"/>
      </w:rPr>
    </w:lvl>
  </w:abstractNum>
  <w:abstractNum w:abstractNumId="3">
    <w:nsid w:val="316EBC97"/>
    <w:multiLevelType w:val="singleLevel"/>
    <w:tmpl w:val="316EBC97"/>
    <w:lvl w:ilvl="0" w:tentative="0">
      <w:start w:val="1"/>
      <w:numFmt w:val="decimal"/>
      <w:suff w:val="nothing"/>
      <w:lvlText w:val="%1．"/>
      <w:lvlJc w:val="left"/>
      <w:pPr>
        <w:ind w:left="0" w:firstLine="400"/>
      </w:pPr>
      <w:rPr>
        <w:rFonts w:hint="default"/>
      </w:rPr>
    </w:lvl>
  </w:abstractNum>
  <w:abstractNum w:abstractNumId="4">
    <w:nsid w:val="3ACB4B8D"/>
    <w:multiLevelType w:val="singleLevel"/>
    <w:tmpl w:val="3ACB4B8D"/>
    <w:lvl w:ilvl="0" w:tentative="0">
      <w:start w:val="4"/>
      <w:numFmt w:val="decimal"/>
      <w:lvlText w:val="%1."/>
      <w:lvlJc w:val="left"/>
      <w:pPr>
        <w:tabs>
          <w:tab w:val="left" w:pos="312"/>
        </w:tabs>
      </w:pPr>
    </w:lvl>
  </w:abstractNum>
  <w:abstractNum w:abstractNumId="5">
    <w:nsid w:val="3B0FB361"/>
    <w:multiLevelType w:val="singleLevel"/>
    <w:tmpl w:val="3B0FB361"/>
    <w:lvl w:ilvl="0" w:tentative="0">
      <w:start w:val="1"/>
      <w:numFmt w:val="decimal"/>
      <w:suff w:val="nothing"/>
      <w:lvlText w:val="%1．"/>
      <w:lvlJc w:val="left"/>
      <w:pPr>
        <w:ind w:left="0" w:firstLine="400"/>
      </w:pPr>
      <w:rPr>
        <w:rFonts w:hint="default"/>
      </w:rPr>
    </w:lvl>
  </w:abstractNum>
  <w:abstractNum w:abstractNumId="6">
    <w:nsid w:val="658D0F6C"/>
    <w:multiLevelType w:val="singleLevel"/>
    <w:tmpl w:val="658D0F6C"/>
    <w:lvl w:ilvl="0" w:tentative="0">
      <w:start w:val="4"/>
      <w:numFmt w:val="chineseCounting"/>
      <w:suff w:val="nothing"/>
      <w:lvlText w:val="%1、"/>
      <w:lvlJc w:val="left"/>
      <w:rPr>
        <w:rFonts w:hint="eastAsia"/>
      </w:rPr>
    </w:lvl>
  </w:abstractNum>
  <w:abstractNum w:abstractNumId="7">
    <w:nsid w:val="7BD62D51"/>
    <w:multiLevelType w:val="singleLevel"/>
    <w:tmpl w:val="7BD62D51"/>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1"/>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76E4B"/>
    <w:rsid w:val="17641B2D"/>
    <w:rsid w:val="3B426480"/>
    <w:rsid w:val="4E886188"/>
    <w:rsid w:val="56D037FA"/>
    <w:rsid w:val="5705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列表 21"/>
    <w:qFormat/>
    <w:uiPriority w:val="0"/>
    <w:pPr>
      <w:widowControl w:val="0"/>
      <w:ind w:left="100" w:leftChars="200" w:hanging="200" w:hangingChars="200"/>
      <w:jc w:val="both"/>
    </w:pPr>
    <w:rPr>
      <w:rFonts w:ascii="宋体" w:hAnsi="Courier New"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2024-08-21T09:14:00Z</dcterms:created>
  <dc:creator>Administrator</dc:creator>
  <cp:lastModifiedBy> 哔哩哔哩小蘑菇</cp:lastModifiedBy>
  <dcterms:modified xsi:type="dcterms:W3CDTF">2024-08-22T08:51:43Z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