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柳州市工人医院中央空调水处理药剂采购项目</w:t>
      </w:r>
      <w:r>
        <w:rPr>
          <w:rFonts w:hint="eastAsia" w:asciiTheme="minorEastAsia" w:hAnsiTheme="minorEastAsia" w:eastAsiaTheme="minorEastAsia" w:cstheme="minorEastAsia"/>
          <w:b/>
          <w:bCs/>
          <w:color w:val="auto"/>
          <w:sz w:val="32"/>
          <w:szCs w:val="32"/>
          <w:lang w:val="en-US" w:eastAsia="zh-CN"/>
        </w:rPr>
        <w:t>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项目名称</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柳州市工人医院中央空调水处理药剂采购项目</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投标人/供应商资格条件</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投标人需为国内注册（指按国家有关规定要求注册的）生产或经营本次招标采购货物及服务、具备法人资格的供应商。</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投标人三年内在经营活动中没有重大违法记录和不良信用记录。</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投标人有效的“营业执照”副本复印件。</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投标人有效的“税务登记证”副本复印件。</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 项目概况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sz w:val="24"/>
          <w:szCs w:val="24"/>
          <w:highlight w:val="yellow"/>
          <w:u w:val="none"/>
          <w:lang w:val="en-US" w:eastAsia="zh-CN"/>
        </w:rPr>
      </w:pPr>
      <w:r>
        <w:rPr>
          <w:rFonts w:hint="eastAsia" w:asciiTheme="minorEastAsia" w:hAnsiTheme="minorEastAsia" w:eastAsiaTheme="minorEastAsia" w:cstheme="minorEastAsia"/>
          <w:sz w:val="24"/>
          <w:szCs w:val="24"/>
          <w:lang w:val="en-US" w:eastAsia="zh-CN"/>
        </w:rPr>
        <w:t>按照“中央空调循环水水质控制指标国家标准GB-50050-2007”中央空调日常保养要求，在空调</w:t>
      </w:r>
      <w:r>
        <w:rPr>
          <w:rFonts w:hint="eastAsia" w:asciiTheme="minorEastAsia" w:hAnsiTheme="minorEastAsia" w:eastAsiaTheme="minorEastAsia" w:cstheme="minorEastAsia"/>
          <w:sz w:val="24"/>
          <w:szCs w:val="24"/>
          <w:highlight w:val="none"/>
          <w:lang w:val="en-US" w:eastAsia="zh-CN"/>
        </w:rPr>
        <w:t>运行水循环再用的过程中所发生的一些化学反应或生物过程对金属管材有腐蚀作用，并且会降低冷凝器及蒸发器热交换效率，因而有必要进行每年一次</w:t>
      </w:r>
      <w:r>
        <w:rPr>
          <w:rFonts w:hint="eastAsia" w:asciiTheme="minorEastAsia" w:hAnsiTheme="minorEastAsia" w:cstheme="minorEastAsia"/>
          <w:sz w:val="24"/>
          <w:szCs w:val="24"/>
          <w:highlight w:val="none"/>
          <w:lang w:val="en-US" w:eastAsia="zh-CN"/>
        </w:rPr>
        <w:t>冷却水、冷冻水</w:t>
      </w:r>
      <w:r>
        <w:rPr>
          <w:rFonts w:hint="eastAsia" w:asciiTheme="minorEastAsia" w:hAnsiTheme="minorEastAsia" w:eastAsiaTheme="minorEastAsia" w:cstheme="minorEastAsia"/>
          <w:sz w:val="24"/>
          <w:szCs w:val="24"/>
          <w:highlight w:val="none"/>
          <w:lang w:val="en-US" w:eastAsia="zh-CN"/>
        </w:rPr>
        <w:t>管道清洗，每月定量投加清洗剂、预膜剂、高效缓蚀剂、缓蚀阻垢剂、杀菌灭藻剂等水质处理达到阻垢、防锈蚀和灭藻抑菌，延长设备使用寿命效果</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现</w:t>
      </w:r>
      <w:r>
        <w:rPr>
          <w:rFonts w:hint="eastAsia" w:asciiTheme="minorEastAsia" w:hAnsiTheme="minorEastAsia" w:cstheme="minorEastAsia"/>
          <w:sz w:val="24"/>
          <w:szCs w:val="24"/>
          <w:highlight w:val="none"/>
          <w:lang w:val="en-US" w:eastAsia="zh-CN"/>
        </w:rPr>
        <w:t>需</w:t>
      </w:r>
      <w:r>
        <w:rPr>
          <w:rFonts w:hint="eastAsia" w:asciiTheme="minorEastAsia" w:hAnsiTheme="minorEastAsia" w:eastAsiaTheme="minorEastAsia" w:cstheme="minorEastAsia"/>
          <w:sz w:val="24"/>
          <w:szCs w:val="24"/>
          <w:highlight w:val="none"/>
          <w:lang w:val="en-US" w:eastAsia="zh-CN"/>
        </w:rPr>
        <w:t>采购一批水处理药剂，</w:t>
      </w:r>
      <w:r>
        <w:rPr>
          <w:rFonts w:hint="eastAsia" w:asciiTheme="minorEastAsia" w:hAnsiTheme="minorEastAsia" w:cstheme="minorEastAsia"/>
          <w:b w:val="0"/>
          <w:bCs w:val="0"/>
          <w:sz w:val="24"/>
          <w:szCs w:val="24"/>
          <w:highlight w:val="none"/>
          <w:u w:val="none"/>
          <w:lang w:val="en-US" w:eastAsia="zh-CN"/>
        </w:rPr>
        <w:t>采购明细表附后</w:t>
      </w:r>
      <w:r>
        <w:rPr>
          <w:rFonts w:hint="eastAsia" w:asciiTheme="minorEastAsia" w:hAnsiTheme="minorEastAsia" w:eastAsiaTheme="minorEastAsia" w:cstheme="minorEastAsia"/>
          <w:b w:val="0"/>
          <w:bCs w:val="0"/>
          <w:sz w:val="24"/>
          <w:szCs w:val="24"/>
          <w:highlight w:val="none"/>
          <w:u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报价要求</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报价含人工费、材料费、装卸车费、运输费、管理费、保险、利润、税金等为完成本项目所需的所有费用，在实施期间不因市场因素而变动。</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报价人需按采购清单要求填写应标产品、报价等内容。</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服务保障</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中标人</w:t>
      </w:r>
      <w:r>
        <w:rPr>
          <w:rFonts w:hint="eastAsia" w:asciiTheme="minorEastAsia" w:hAnsiTheme="minorEastAsia" w:eastAsiaTheme="minorEastAsia" w:cstheme="minorEastAsia"/>
          <w:b w:val="0"/>
          <w:bCs w:val="0"/>
          <w:color w:val="auto"/>
          <w:kern w:val="2"/>
          <w:sz w:val="24"/>
          <w:szCs w:val="24"/>
          <w:highlight w:val="none"/>
          <w:lang w:val="en-US" w:eastAsia="zh-CN" w:bidi="ar-SA"/>
        </w:rPr>
        <w:t>所提供的产品型号、技术规格、技术参数等质量必须与招投标文件和承诺相一致。提供产品质量合格证</w:t>
      </w:r>
      <w:r>
        <w:rPr>
          <w:rFonts w:hint="eastAsia" w:asciiTheme="minorEastAsia" w:hAnsiTheme="minorEastAsia" w:cstheme="minorEastAsia"/>
          <w:b w:val="0"/>
          <w:bCs w:val="0"/>
          <w:color w:val="auto"/>
          <w:kern w:val="2"/>
          <w:sz w:val="24"/>
          <w:szCs w:val="24"/>
          <w:highlight w:val="none"/>
          <w:lang w:val="en-US" w:eastAsia="zh-CN" w:bidi="ar-SA"/>
        </w:rPr>
        <w:t>和相关授权书；</w:t>
      </w:r>
      <w:r>
        <w:rPr>
          <w:rFonts w:hint="eastAsia" w:asciiTheme="minorEastAsia" w:hAnsiTheme="minorEastAsia" w:eastAsiaTheme="minorEastAsia" w:cstheme="minorEastAsia"/>
          <w:b w:val="0"/>
          <w:bCs w:val="0"/>
          <w:color w:val="auto"/>
          <w:kern w:val="2"/>
          <w:sz w:val="24"/>
          <w:szCs w:val="24"/>
          <w:highlight w:val="none"/>
          <w:lang w:val="en-US" w:eastAsia="zh-CN" w:bidi="ar-SA"/>
        </w:rPr>
        <w:t>不符合招投标文件和本合同规定的产品，甲方有权拒绝接受</w:t>
      </w:r>
      <w:r>
        <w:rPr>
          <w:rFonts w:hint="eastAsia" w:asciiTheme="minorEastAsia" w:hAnsiTheme="minorEastAsia" w:cstheme="minorEastAsia"/>
          <w:b w:val="0"/>
          <w:bCs w:val="0"/>
          <w:color w:val="auto"/>
          <w:kern w:val="2"/>
          <w:sz w:val="24"/>
          <w:szCs w:val="24"/>
          <w:highlight w:val="none"/>
          <w:lang w:val="en-US" w:eastAsia="zh-CN" w:bidi="ar-SA"/>
        </w:rPr>
        <w:t>；</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yellow"/>
          <w:lang w:val="en-US" w:eastAsia="zh-CN" w:bidi="ar-SA"/>
        </w:rPr>
      </w:pPr>
      <w:r>
        <w:rPr>
          <w:rFonts w:hint="eastAsia" w:asciiTheme="minorEastAsia" w:hAnsiTheme="minorEastAsia" w:cstheme="minorEastAsia"/>
          <w:b w:val="0"/>
          <w:bCs w:val="0"/>
          <w:color w:val="auto"/>
          <w:kern w:val="2"/>
          <w:sz w:val="24"/>
          <w:szCs w:val="24"/>
          <w:highlight w:val="yellow"/>
          <w:lang w:val="en-US" w:eastAsia="zh-CN" w:bidi="ar-SA"/>
        </w:rPr>
        <w:t>中标人</w:t>
      </w:r>
      <w:r>
        <w:rPr>
          <w:rFonts w:hint="eastAsia" w:asciiTheme="minorEastAsia" w:hAnsiTheme="minorEastAsia" w:eastAsiaTheme="minorEastAsia" w:cstheme="minorEastAsia"/>
          <w:b w:val="0"/>
          <w:bCs w:val="0"/>
          <w:color w:val="auto"/>
          <w:kern w:val="2"/>
          <w:sz w:val="24"/>
          <w:szCs w:val="24"/>
          <w:highlight w:val="yellow"/>
          <w:lang w:val="en-US" w:eastAsia="zh-CN" w:bidi="ar-SA"/>
        </w:rPr>
        <w:t>根据招标人</w:t>
      </w:r>
      <w:r>
        <w:rPr>
          <w:rFonts w:hint="eastAsia" w:asciiTheme="minorEastAsia" w:hAnsiTheme="minorEastAsia" w:cstheme="minorEastAsia"/>
          <w:b w:val="0"/>
          <w:bCs w:val="0"/>
          <w:color w:val="auto"/>
          <w:kern w:val="2"/>
          <w:sz w:val="24"/>
          <w:szCs w:val="24"/>
          <w:highlight w:val="yellow"/>
          <w:lang w:val="en-US" w:eastAsia="zh-CN" w:bidi="ar-SA"/>
        </w:rPr>
        <w:t>下单使用量</w:t>
      </w:r>
      <w:r>
        <w:rPr>
          <w:rFonts w:hint="eastAsia" w:asciiTheme="minorEastAsia" w:hAnsiTheme="minorEastAsia" w:eastAsiaTheme="minorEastAsia" w:cstheme="minorEastAsia"/>
          <w:b w:val="0"/>
          <w:bCs w:val="0"/>
          <w:color w:val="auto"/>
          <w:kern w:val="2"/>
          <w:sz w:val="24"/>
          <w:szCs w:val="24"/>
          <w:highlight w:val="yellow"/>
          <w:lang w:val="en-US" w:eastAsia="zh-CN" w:bidi="ar-SA"/>
        </w:rPr>
        <w:t>要求</w:t>
      </w:r>
      <w:r>
        <w:rPr>
          <w:rFonts w:hint="eastAsia" w:asciiTheme="minorEastAsia" w:hAnsiTheme="minorEastAsia" w:cstheme="minorEastAsia"/>
          <w:b w:val="0"/>
          <w:bCs w:val="0"/>
          <w:color w:val="auto"/>
          <w:kern w:val="2"/>
          <w:sz w:val="24"/>
          <w:szCs w:val="24"/>
          <w:highlight w:val="yellow"/>
          <w:lang w:val="en-US" w:eastAsia="zh-CN" w:bidi="ar-SA"/>
        </w:rPr>
        <w:t>配送药剂，并附相关产品合格证等，</w:t>
      </w:r>
      <w:r>
        <w:rPr>
          <w:rFonts w:hint="eastAsia" w:asciiTheme="minorEastAsia" w:hAnsiTheme="minorEastAsia" w:eastAsiaTheme="minorEastAsia" w:cstheme="minorEastAsia"/>
          <w:b/>
          <w:bCs/>
          <w:sz w:val="24"/>
          <w:szCs w:val="24"/>
          <w:highlight w:val="yellow"/>
          <w:u w:val="single"/>
          <w:lang w:val="en-US" w:eastAsia="zh-CN"/>
        </w:rPr>
        <w:t>由</w:t>
      </w:r>
      <w:r>
        <w:rPr>
          <w:rFonts w:hint="eastAsia" w:asciiTheme="minorEastAsia" w:hAnsiTheme="minorEastAsia" w:cstheme="minorEastAsia"/>
          <w:b/>
          <w:bCs/>
          <w:sz w:val="24"/>
          <w:szCs w:val="24"/>
          <w:highlight w:val="yellow"/>
          <w:u w:val="single"/>
          <w:lang w:val="en-US" w:eastAsia="zh-CN"/>
        </w:rPr>
        <w:t>招标人第三方维保单位人员</w:t>
      </w:r>
      <w:r>
        <w:rPr>
          <w:rFonts w:hint="eastAsia" w:asciiTheme="minorEastAsia" w:hAnsiTheme="minorEastAsia" w:eastAsiaTheme="minorEastAsia" w:cstheme="minorEastAsia"/>
          <w:b/>
          <w:bCs/>
          <w:sz w:val="24"/>
          <w:szCs w:val="24"/>
          <w:highlight w:val="yellow"/>
          <w:u w:val="single"/>
          <w:lang w:val="en-US" w:eastAsia="zh-CN"/>
        </w:rPr>
        <w:t>负责定期定量投放药剂</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default" w:asciiTheme="minorEastAsia" w:hAnsiTheme="minorEastAsia" w:cstheme="minorEastAsia"/>
          <w:b w:val="0"/>
          <w:bCs w:val="0"/>
          <w:color w:val="auto"/>
          <w:kern w:val="2"/>
          <w:sz w:val="24"/>
          <w:szCs w:val="24"/>
          <w:highlight w:val="yellow"/>
          <w:lang w:val="en-US" w:eastAsia="zh-CN" w:bidi="ar-SA"/>
        </w:rPr>
      </w:pPr>
      <w:r>
        <w:rPr>
          <w:rFonts w:hint="eastAsia" w:asciiTheme="minorEastAsia" w:hAnsiTheme="minorEastAsia" w:cstheme="minorEastAsia"/>
          <w:b w:val="0"/>
          <w:bCs w:val="0"/>
          <w:color w:val="auto"/>
          <w:kern w:val="2"/>
          <w:sz w:val="24"/>
          <w:szCs w:val="24"/>
          <w:highlight w:val="yellow"/>
          <w:lang w:val="en-US" w:eastAsia="zh-CN" w:bidi="ar-SA"/>
        </w:rPr>
        <w:t>中标人需</w:t>
      </w:r>
      <w:r>
        <w:rPr>
          <w:rFonts w:hint="default" w:asciiTheme="minorEastAsia" w:hAnsiTheme="minorEastAsia" w:cstheme="minorEastAsia"/>
          <w:b w:val="0"/>
          <w:bCs w:val="0"/>
          <w:color w:val="auto"/>
          <w:kern w:val="2"/>
          <w:sz w:val="24"/>
          <w:szCs w:val="24"/>
          <w:highlight w:val="yellow"/>
          <w:lang w:val="en-US" w:eastAsia="zh-CN" w:bidi="ar-SA"/>
        </w:rPr>
        <w:t>每年做一次冷却水、冷冻水管道清洗、杀菌、预膜处理</w:t>
      </w:r>
      <w:r>
        <w:rPr>
          <w:rFonts w:hint="eastAsia" w:asciiTheme="minorEastAsia" w:hAnsiTheme="minorEastAsia" w:cstheme="minorEastAsia"/>
          <w:b w:val="0"/>
          <w:bCs w:val="0"/>
          <w:color w:val="auto"/>
          <w:kern w:val="2"/>
          <w:sz w:val="24"/>
          <w:szCs w:val="24"/>
          <w:highlight w:val="yellow"/>
          <w:lang w:val="en-US" w:eastAsia="zh-CN" w:bidi="ar-SA"/>
        </w:rPr>
        <w:t>；</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80" w:firstLineChars="200"/>
        <w:textAlignment w:val="auto"/>
        <w:rPr>
          <w:rFonts w:hint="eastAsia" w:asciiTheme="minorEastAsia" w:hAnsiTheme="minorEastAsia" w:cstheme="minorEastAsia"/>
          <w:b w:val="0"/>
          <w:bCs w:val="0"/>
          <w:color w:val="auto"/>
          <w:kern w:val="2"/>
          <w:sz w:val="24"/>
          <w:szCs w:val="24"/>
          <w:highlight w:val="yellow"/>
          <w:lang w:val="en-US" w:eastAsia="zh-CN" w:bidi="ar-SA"/>
        </w:rPr>
      </w:pPr>
      <w:r>
        <w:rPr>
          <w:rFonts w:hint="eastAsia" w:asciiTheme="minorEastAsia" w:hAnsiTheme="minorEastAsia" w:cstheme="minorEastAsia"/>
          <w:b w:val="0"/>
          <w:bCs w:val="0"/>
          <w:color w:val="auto"/>
          <w:kern w:val="2"/>
          <w:sz w:val="24"/>
          <w:szCs w:val="24"/>
          <w:highlight w:val="yellow"/>
          <w:lang w:val="en-US" w:eastAsia="zh-CN" w:bidi="ar-SA"/>
        </w:rPr>
        <w:t>中标人需每个月对三个</w:t>
      </w:r>
      <w:r>
        <w:rPr>
          <w:rFonts w:hint="default" w:asciiTheme="minorEastAsia" w:hAnsiTheme="minorEastAsia" w:cstheme="minorEastAsia"/>
          <w:b w:val="0"/>
          <w:bCs w:val="0"/>
          <w:color w:val="auto"/>
          <w:kern w:val="2"/>
          <w:sz w:val="24"/>
          <w:szCs w:val="24"/>
          <w:highlight w:val="yellow"/>
          <w:lang w:val="en-US" w:eastAsia="zh-CN" w:bidi="ar-SA"/>
        </w:rPr>
        <w:t>院区</w:t>
      </w:r>
      <w:r>
        <w:rPr>
          <w:rFonts w:hint="eastAsia" w:asciiTheme="minorEastAsia" w:hAnsiTheme="minorEastAsia" w:cstheme="minorEastAsia"/>
          <w:b w:val="0"/>
          <w:bCs w:val="0"/>
          <w:color w:val="auto"/>
          <w:kern w:val="2"/>
          <w:sz w:val="24"/>
          <w:szCs w:val="24"/>
          <w:highlight w:val="yellow"/>
          <w:lang w:val="en-US" w:eastAsia="zh-CN" w:bidi="ar-SA"/>
        </w:rPr>
        <w:t>的冷却</w:t>
      </w:r>
      <w:r>
        <w:rPr>
          <w:rFonts w:hint="default" w:asciiTheme="minorEastAsia" w:hAnsiTheme="minorEastAsia" w:cstheme="minorEastAsia"/>
          <w:b w:val="0"/>
          <w:bCs w:val="0"/>
          <w:color w:val="auto"/>
          <w:kern w:val="2"/>
          <w:sz w:val="24"/>
          <w:szCs w:val="24"/>
          <w:highlight w:val="yellow"/>
          <w:lang w:val="en-US" w:eastAsia="zh-CN" w:bidi="ar-SA"/>
        </w:rPr>
        <w:t>水</w:t>
      </w:r>
      <w:r>
        <w:rPr>
          <w:rFonts w:hint="eastAsia" w:asciiTheme="minorEastAsia" w:hAnsiTheme="minorEastAsia" w:cstheme="minorEastAsia"/>
          <w:b w:val="0"/>
          <w:bCs w:val="0"/>
          <w:color w:val="auto"/>
          <w:kern w:val="2"/>
          <w:sz w:val="24"/>
          <w:szCs w:val="24"/>
          <w:highlight w:val="yellow"/>
          <w:lang w:val="en-US" w:eastAsia="zh-CN" w:bidi="ar-SA"/>
        </w:rPr>
        <w:t>进行检测并出具</w:t>
      </w:r>
      <w:r>
        <w:rPr>
          <w:rFonts w:hint="default" w:asciiTheme="minorEastAsia" w:hAnsiTheme="minorEastAsia" w:cstheme="minorEastAsia"/>
          <w:b w:val="0"/>
          <w:bCs w:val="0"/>
          <w:color w:val="auto"/>
          <w:kern w:val="2"/>
          <w:sz w:val="24"/>
          <w:szCs w:val="24"/>
          <w:highlight w:val="yellow"/>
          <w:lang w:val="en-US" w:eastAsia="zh-CN" w:bidi="ar-SA"/>
        </w:rPr>
        <w:t>检测报告</w:t>
      </w:r>
      <w:r>
        <w:rPr>
          <w:rFonts w:hint="eastAsia" w:asciiTheme="minorEastAsia" w:hAnsiTheme="minorEastAsia" w:cstheme="minorEastAsia"/>
          <w:b w:val="0"/>
          <w:bCs w:val="0"/>
          <w:color w:val="auto"/>
          <w:kern w:val="2"/>
          <w:sz w:val="24"/>
          <w:szCs w:val="24"/>
          <w:highlight w:val="yellow"/>
          <w:lang w:val="en-US" w:eastAsia="zh-CN" w:bidi="ar-SA"/>
        </w:rPr>
        <w:t>（终端和末端至少2个点）</w:t>
      </w:r>
      <w:r>
        <w:rPr>
          <w:rFonts w:hint="default" w:asciiTheme="minorEastAsia" w:hAnsiTheme="minorEastAsia" w:cstheme="minorEastAsia"/>
          <w:b w:val="0"/>
          <w:bCs w:val="0"/>
          <w:color w:val="auto"/>
          <w:kern w:val="2"/>
          <w:sz w:val="24"/>
          <w:szCs w:val="24"/>
          <w:highlight w:val="yellow"/>
          <w:lang w:val="en-US" w:eastAsia="zh-CN" w:bidi="ar-SA"/>
        </w:rPr>
        <w:t>，检测报告由</w:t>
      </w:r>
      <w:r>
        <w:rPr>
          <w:rFonts w:hint="eastAsia" w:asciiTheme="minorEastAsia" w:hAnsiTheme="minorEastAsia" w:cstheme="minorEastAsia"/>
          <w:b w:val="0"/>
          <w:bCs w:val="0"/>
          <w:color w:val="auto"/>
          <w:kern w:val="2"/>
          <w:sz w:val="24"/>
          <w:szCs w:val="24"/>
          <w:highlight w:val="yellow"/>
          <w:lang w:val="en-US" w:eastAsia="zh-CN" w:bidi="ar-SA"/>
        </w:rPr>
        <w:t>具有CMA认证</w:t>
      </w:r>
      <w:r>
        <w:rPr>
          <w:rFonts w:hint="default" w:asciiTheme="minorEastAsia" w:hAnsiTheme="minorEastAsia" w:cstheme="minorEastAsia"/>
          <w:b w:val="0"/>
          <w:bCs w:val="0"/>
          <w:color w:val="auto"/>
          <w:kern w:val="2"/>
          <w:sz w:val="24"/>
          <w:szCs w:val="24"/>
          <w:highlight w:val="yellow"/>
          <w:lang w:val="en-US" w:eastAsia="zh-CN" w:bidi="ar-SA"/>
        </w:rPr>
        <w:t>资质的第三方</w:t>
      </w:r>
      <w:r>
        <w:rPr>
          <w:rFonts w:hint="eastAsia" w:asciiTheme="minorEastAsia" w:hAnsiTheme="minorEastAsia" w:cstheme="minorEastAsia"/>
          <w:b w:val="0"/>
          <w:bCs w:val="0"/>
          <w:color w:val="auto"/>
          <w:kern w:val="2"/>
          <w:sz w:val="24"/>
          <w:szCs w:val="24"/>
          <w:highlight w:val="yellow"/>
          <w:lang w:val="en-US" w:eastAsia="zh-CN" w:bidi="ar-SA"/>
        </w:rPr>
        <w:t>单位出具；</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合同年限要求</w:t>
      </w:r>
    </w:p>
    <w:p>
      <w:pPr>
        <w:pStyle w:val="3"/>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cstheme="minorEastAsia"/>
          <w:b w:val="0"/>
          <w:bCs w:val="0"/>
          <w:color w:val="auto"/>
          <w:kern w:val="2"/>
          <w:sz w:val="24"/>
          <w:szCs w:val="24"/>
          <w:highlight w:val="none"/>
          <w:lang w:val="en-US" w:eastAsia="zh-CN" w:bidi="ar-SA"/>
        </w:rPr>
        <w:t>采购</w:t>
      </w:r>
      <w:r>
        <w:rPr>
          <w:rFonts w:hint="eastAsia" w:asciiTheme="minorEastAsia" w:hAnsiTheme="minorEastAsia" w:eastAsiaTheme="minorEastAsia" w:cstheme="minorEastAsia"/>
          <w:b w:val="0"/>
          <w:bCs w:val="0"/>
          <w:color w:val="auto"/>
          <w:kern w:val="2"/>
          <w:sz w:val="24"/>
          <w:szCs w:val="24"/>
          <w:highlight w:val="none"/>
          <w:lang w:val="en-US" w:eastAsia="zh-CN" w:bidi="ar-SA"/>
        </w:rPr>
        <w:t>合同期三年，具体以双方签订的合同正式文件执行时间为准。</w:t>
      </w:r>
    </w:p>
    <w:p>
      <w:pPr>
        <w:pStyle w:val="3"/>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结算方式：</w:t>
      </w:r>
      <w:r>
        <w:rPr>
          <w:rFonts w:hint="eastAsia" w:asciiTheme="minorEastAsia" w:hAnsiTheme="minorEastAsia" w:cstheme="minorEastAsia"/>
          <w:b w:val="0"/>
          <w:bCs w:val="0"/>
          <w:color w:val="auto"/>
          <w:kern w:val="2"/>
          <w:sz w:val="24"/>
          <w:szCs w:val="24"/>
          <w:highlight w:val="none"/>
          <w:lang w:val="en-US" w:eastAsia="zh-CN" w:bidi="ar-SA"/>
        </w:rPr>
        <w:t>本项目无预付款，</w:t>
      </w: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按季度进行结算。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 xml:space="preserve">承办科室 ：总务科办公室        </w:t>
      </w:r>
      <w:r>
        <w:rPr>
          <w:rFonts w:hint="eastAsia" w:asciiTheme="minorEastAsia" w:hAnsiTheme="minorEastAsia" w:cstheme="minorEastAsia"/>
          <w:b w:val="0"/>
          <w:bCs w:val="0"/>
          <w:color w:val="auto"/>
          <w:kern w:val="2"/>
          <w:sz w:val="24"/>
          <w:szCs w:val="24"/>
          <w:lang w:val="en-US" w:eastAsia="zh-CN" w:bidi="ar-SA"/>
        </w:rPr>
        <w:t xml:space="preserve">          </w:t>
      </w:r>
      <w:r>
        <w:rPr>
          <w:rFonts w:hint="eastAsia" w:asciiTheme="minorEastAsia" w:hAnsiTheme="minorEastAsia" w:eastAsiaTheme="minorEastAsia" w:cstheme="minorEastAsia"/>
          <w:b w:val="0"/>
          <w:bCs w:val="0"/>
          <w:color w:val="auto"/>
          <w:kern w:val="2"/>
          <w:sz w:val="24"/>
          <w:szCs w:val="24"/>
          <w:lang w:val="en-US" w:eastAsia="zh-CN" w:bidi="ar-SA"/>
        </w:rPr>
        <w:t>使用科室：后勤社会化管理办公室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经办人/</w:t>
      </w:r>
      <w:r>
        <w:rPr>
          <w:rFonts w:hint="eastAsia" w:asciiTheme="minorEastAsia" w:hAnsiTheme="minorEastAsia" w:eastAsiaTheme="minorEastAsia" w:cstheme="minorEastAsia"/>
          <w:b w:val="0"/>
          <w:bCs w:val="0"/>
          <w:color w:val="auto"/>
          <w:kern w:val="2"/>
          <w:sz w:val="24"/>
          <w:szCs w:val="24"/>
          <w:lang w:val="en-US" w:eastAsia="zh-CN" w:bidi="ar-SA"/>
        </w:rPr>
        <w:t xml:space="preserve">科主任：                </w:t>
      </w:r>
      <w:r>
        <w:rPr>
          <w:rFonts w:hint="eastAsia" w:asciiTheme="minorEastAsia" w:hAnsiTheme="minorEastAsia" w:cstheme="minorEastAsia"/>
          <w:b w:val="0"/>
          <w:bCs w:val="0"/>
          <w:color w:val="auto"/>
          <w:kern w:val="2"/>
          <w:sz w:val="24"/>
          <w:szCs w:val="24"/>
          <w:lang w:val="en-US" w:eastAsia="zh-CN" w:bidi="ar-SA"/>
        </w:rPr>
        <w:t xml:space="preserve">          经办人/</w:t>
      </w:r>
      <w:r>
        <w:rPr>
          <w:rFonts w:hint="eastAsia" w:asciiTheme="minorEastAsia" w:hAnsiTheme="minorEastAsia" w:eastAsiaTheme="minorEastAsia" w:cstheme="minorEastAsia"/>
          <w:b w:val="0"/>
          <w:bCs w:val="0"/>
          <w:color w:val="auto"/>
          <w:kern w:val="2"/>
          <w:sz w:val="24"/>
          <w:szCs w:val="24"/>
          <w:lang w:val="en-US" w:eastAsia="zh-CN" w:bidi="ar-SA"/>
        </w:rPr>
        <w:t>科主任：</w:t>
      </w: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rPr>
        <w:sectPr>
          <w:pgSz w:w="11906" w:h="16838"/>
          <w:pgMar w:top="850" w:right="850" w:bottom="850" w:left="85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numPr>
          <w:ilvl w:val="0"/>
          <w:numId w:val="6"/>
        </w:numPr>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药剂需求量</w:t>
      </w:r>
    </w:p>
    <w:tbl>
      <w:tblPr>
        <w:tblStyle w:val="6"/>
        <w:tblW w:w="14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20"/>
        <w:gridCol w:w="1503"/>
        <w:gridCol w:w="643"/>
        <w:gridCol w:w="643"/>
        <w:gridCol w:w="643"/>
        <w:gridCol w:w="508"/>
        <w:gridCol w:w="508"/>
        <w:gridCol w:w="508"/>
        <w:gridCol w:w="508"/>
        <w:gridCol w:w="508"/>
        <w:gridCol w:w="508"/>
        <w:gridCol w:w="508"/>
        <w:gridCol w:w="508"/>
        <w:gridCol w:w="508"/>
        <w:gridCol w:w="946"/>
        <w:gridCol w:w="946"/>
        <w:gridCol w:w="1097"/>
        <w:gridCol w:w="1515"/>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柳州工人医院(鱼峰山区)2024年10月--2027年9月水处理药剂采购量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药剂名称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10月</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11月</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9月</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全年合计(KG)</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三年合计(KG)</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单价（元）</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三年合计（元）</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NF-701</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清洗剂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NF-902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预膜剂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NF-904</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高效缓蚀剂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NF-302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阻垢缓蚀剂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NF-810</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杀菌灭藻剂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NF-806</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杀菌灭藻剂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b/>
                <w:i w:val="0"/>
                <w:color w:val="000000"/>
                <w:kern w:val="0"/>
                <w:sz w:val="22"/>
                <w:szCs w:val="22"/>
                <w:u w:val="none"/>
                <w:lang w:val="en-US" w:eastAsia="zh-CN" w:bidi="ar"/>
              </w:rPr>
              <w:t>鱼峰山区三年采购量小计：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柳州工人医院(西院)2024年10月--2027年9月水处理药剂采购量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药剂名称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10月</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11月</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12月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8月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9月</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全年合计(KG)</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三年合计(KG)</w:t>
            </w:r>
          </w:p>
        </w:tc>
        <w:tc>
          <w:tcPr>
            <w:tcW w:w="109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单价（元）</w:t>
            </w:r>
          </w:p>
        </w:tc>
        <w:tc>
          <w:tcPr>
            <w:tcW w:w="151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三年合计（元）</w:t>
            </w:r>
          </w:p>
        </w:tc>
        <w:tc>
          <w:tcPr>
            <w:tcW w:w="125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NF-701</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清洗剂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NF-902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预膜剂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NF-904</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高效缓蚀剂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NF-302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阻垢缓蚀剂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NF-810</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杀菌灭藻剂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NF-806</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杀菌灭藻剂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西院三年采购量小计：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柳州工人医院(总院)2024年10月--2027年9月水处理药剂采购量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24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药剂名称</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10月</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11月</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8月</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9月</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全年合计(KG)</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三年合计(KG)</w:t>
            </w:r>
          </w:p>
        </w:tc>
        <w:tc>
          <w:tcPr>
            <w:tcW w:w="109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151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三年</w:t>
            </w:r>
            <w:r>
              <w:rPr>
                <w:rFonts w:hint="eastAsia" w:ascii="宋体" w:hAnsi="宋体" w:eastAsia="宋体" w:cs="宋体"/>
                <w:b/>
                <w:i w:val="0"/>
                <w:color w:val="000000"/>
                <w:kern w:val="0"/>
                <w:sz w:val="22"/>
                <w:szCs w:val="22"/>
                <w:u w:val="none"/>
                <w:lang w:val="en-US" w:eastAsia="zh-CN" w:bidi="ar"/>
              </w:rPr>
              <w:t>合计（元）</w:t>
            </w:r>
          </w:p>
        </w:tc>
        <w:tc>
          <w:tcPr>
            <w:tcW w:w="125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NF-701</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清洗剂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375</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NF-902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预膜剂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900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NF-904</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高效缓蚀剂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NF-302</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阻垢缓蚀剂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2775</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NF-810</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杀菌灭藻剂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925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2775</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NF-806</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杀菌灭藻剂</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1050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总院三年采购量小计：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4685"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以上总计：鱼峰+西院+总院=</w:t>
            </w:r>
          </w:p>
        </w:tc>
      </w:tr>
    </w:tbl>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bCs/>
          <w:color w:val="auto"/>
          <w:sz w:val="24"/>
          <w:szCs w:val="24"/>
          <w:lang w:val="en-US" w:eastAsia="zh-CN"/>
        </w:rPr>
      </w:pPr>
    </w:p>
    <w:p>
      <w:pPr>
        <w:pStyle w:val="5"/>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p>
    <w:p/>
    <w:sectPr>
      <w:pgSz w:w="16838" w:h="11906" w:orient="landscape"/>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FD08A"/>
    <w:multiLevelType w:val="singleLevel"/>
    <w:tmpl w:val="8C7FD08A"/>
    <w:lvl w:ilvl="0" w:tentative="0">
      <w:start w:val="1"/>
      <w:numFmt w:val="decimal"/>
      <w:suff w:val="nothing"/>
      <w:lvlText w:val="%1．"/>
      <w:lvlJc w:val="left"/>
      <w:pPr>
        <w:ind w:left="0" w:firstLine="400"/>
      </w:pPr>
      <w:rPr>
        <w:rFonts w:hint="default"/>
      </w:rPr>
    </w:lvl>
  </w:abstractNum>
  <w:abstractNum w:abstractNumId="1">
    <w:nsid w:val="A3EDA5D2"/>
    <w:multiLevelType w:val="singleLevel"/>
    <w:tmpl w:val="A3EDA5D2"/>
    <w:lvl w:ilvl="0" w:tentative="0">
      <w:start w:val="1"/>
      <w:numFmt w:val="decimal"/>
      <w:suff w:val="nothing"/>
      <w:lvlText w:val="%1．"/>
      <w:lvlJc w:val="left"/>
      <w:pPr>
        <w:ind w:left="0" w:firstLine="400"/>
      </w:pPr>
      <w:rPr>
        <w:rFonts w:hint="default"/>
      </w:rPr>
    </w:lvl>
  </w:abstractNum>
  <w:abstractNum w:abstractNumId="2">
    <w:nsid w:val="B02976AD"/>
    <w:multiLevelType w:val="singleLevel"/>
    <w:tmpl w:val="B02976AD"/>
    <w:lvl w:ilvl="0" w:tentative="0">
      <w:start w:val="8"/>
      <w:numFmt w:val="chineseCounting"/>
      <w:suff w:val="nothing"/>
      <w:lvlText w:val="%1、"/>
      <w:lvlJc w:val="left"/>
      <w:rPr>
        <w:rFonts w:hint="eastAsia"/>
      </w:rPr>
    </w:lvl>
  </w:abstractNum>
  <w:abstractNum w:abstractNumId="3">
    <w:nsid w:val="CA868690"/>
    <w:multiLevelType w:val="singleLevel"/>
    <w:tmpl w:val="CA868690"/>
    <w:lvl w:ilvl="0" w:tentative="0">
      <w:start w:val="1"/>
      <w:numFmt w:val="decimal"/>
      <w:suff w:val="nothing"/>
      <w:lvlText w:val="%1．"/>
      <w:lvlJc w:val="left"/>
      <w:pPr>
        <w:ind w:left="0" w:firstLine="400"/>
      </w:pPr>
      <w:rPr>
        <w:rFonts w:hint="default"/>
      </w:rPr>
    </w:lvl>
  </w:abstractNum>
  <w:abstractNum w:abstractNumId="4">
    <w:nsid w:val="EBEC1A31"/>
    <w:multiLevelType w:val="singleLevel"/>
    <w:tmpl w:val="EBEC1A31"/>
    <w:lvl w:ilvl="0" w:tentative="0">
      <w:start w:val="1"/>
      <w:numFmt w:val="decimal"/>
      <w:suff w:val="nothing"/>
      <w:lvlText w:val="%1．"/>
      <w:lvlJc w:val="left"/>
      <w:pPr>
        <w:ind w:left="0" w:firstLine="400"/>
      </w:pPr>
      <w:rPr>
        <w:rFonts w:hint="default"/>
      </w:rPr>
    </w:lvl>
  </w:abstractNum>
  <w:abstractNum w:abstractNumId="5">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41B9D"/>
    <w:rsid w:val="16934B58"/>
    <w:rsid w:val="1DE37DE7"/>
    <w:rsid w:val="29CF162A"/>
    <w:rsid w:val="2D974A50"/>
    <w:rsid w:val="66473DBC"/>
    <w:rsid w:val="67ED4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_Style 1"/>
    <w:qFormat/>
    <w:uiPriority w:val="34"/>
    <w:pPr>
      <w:widowControl w:val="0"/>
      <w:ind w:firstLine="420" w:firstLineChars="200"/>
      <w:jc w:val="both"/>
    </w:pPr>
    <w:rPr>
      <w:rFonts w:ascii="Calibri" w:hAnsi="Courier New" w:eastAsiaTheme="minorEastAsia" w:cstheme="minorBidi"/>
      <w:kern w:val="2"/>
      <w:sz w:val="21"/>
      <w:szCs w:val="22"/>
      <w:lang w:val="en-US" w:eastAsia="zh-CN" w:bidi="ar-SA"/>
    </w:rPr>
  </w:style>
  <w:style w:type="paragraph" w:styleId="3">
    <w:name w:val="Body Text"/>
    <w:qFormat/>
    <w:uiPriority w:val="0"/>
    <w:pPr>
      <w:widowControl w:val="0"/>
      <w:spacing w:after="120"/>
      <w:jc w:val="both"/>
    </w:pPr>
    <w:rPr>
      <w:rFonts w:ascii="Times New Roman" w:hAnsi="Times New Roman" w:eastAsiaTheme="minorEastAsia" w:cstheme="minorBidi"/>
      <w:kern w:val="2"/>
      <w:sz w:val="36"/>
      <w:szCs w:val="24"/>
      <w:lang w:val="en-US" w:eastAsia="zh-CN" w:bidi="ar-SA"/>
    </w:rPr>
  </w:style>
  <w:style w:type="paragraph" w:styleId="4">
    <w:name w:val="Body Text Indent"/>
    <w:qFormat/>
    <w:uiPriority w:val="0"/>
    <w:pPr>
      <w:widowControl w:val="0"/>
      <w:ind w:firstLine="830" w:firstLineChars="352"/>
      <w:jc w:val="both"/>
    </w:pPr>
    <w:rPr>
      <w:rFonts w:ascii="仿宋_GB2312" w:eastAsia="仿宋_GB2312" w:hAnsiTheme="minorHAnsi" w:cstheme="minorBidi"/>
      <w:kern w:val="0"/>
      <w:sz w:val="32"/>
      <w:szCs w:val="20"/>
      <w:lang w:val="en-US" w:eastAsia="zh-CN" w:bidi="ar-SA"/>
    </w:rPr>
  </w:style>
  <w:style w:type="paragraph" w:styleId="5">
    <w:name w:val="Plain Text"/>
    <w:qFormat/>
    <w:uiPriority w:val="0"/>
    <w:pPr>
      <w:widowControl w:val="0"/>
      <w:jc w:val="both"/>
    </w:pPr>
    <w:rPr>
      <w:rFonts w:ascii="宋体" w:hAnsi="Courier New" w:eastAsiaTheme="minorEastAsia" w:cstheme="minorBidi"/>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2024-07-20T01:01:00Z</dcterms:created>
  <dc:creator>Administrator</dc:creator>
  <cp:lastModifiedBy> 哔哩哔哩小蘑菇</cp:lastModifiedBy>
  <dcterms:modified xsi:type="dcterms:W3CDTF">2024-08-21T02:14:13Z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