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鱼峰山院区3号楼正负压系统更换压缩机采购项目需求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项目名称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420" w:leftChars="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鱼峰山院区3号楼正负压系统更换压缩机采购项目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项目概况</w:t>
      </w: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鱼峰山院区3号住院楼正负压系统自2012年启用至今，现巡查发现1#机组的1号和2号压缩机工作时无吸气及排气等问题，经请专业工程师现场检查确认，判断为压缩机内部压缩配件磨损及损坏导致，现需更换压缩机。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资质要求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需为国内注册（指按国家有关规定要求注册的）生产或经营本次招标采购货物及服务，具备法人资格的供应商。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有效的“营业执照”副本复印件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。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投标人具备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安全生产许可证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、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‌特种设备安装改造维修许可证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或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‌电力行业相关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资质</w:t>
      </w:r>
      <w:r>
        <w:rPr>
          <w:rFonts w:hint="default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等</w:t>
      </w:r>
    </w:p>
    <w:p>
      <w:pPr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napToGrid/>
        <w:spacing w:line="500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投标人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三年内在经营活动中没有重大违法记录和不良信用记录。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维修采购需求及报价</w:t>
      </w:r>
    </w:p>
    <w:tbl>
      <w:tblPr>
        <w:tblStyle w:val="4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1335"/>
        <w:gridCol w:w="2430"/>
        <w:gridCol w:w="1969"/>
        <w:gridCol w:w="1643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型号</w:t>
            </w: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数量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压缩机</w:t>
            </w:r>
          </w:p>
        </w:tc>
        <w:tc>
          <w:tcPr>
            <w:tcW w:w="24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ATSL-165E</w:t>
            </w:r>
          </w:p>
        </w:tc>
        <w:tc>
          <w:tcPr>
            <w:tcW w:w="19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64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合计金额（元）：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highlight w:val="none"/>
                <w:vertAlign w:val="baseline"/>
                <w:lang w:val="en-US" w:eastAsia="zh-CN"/>
              </w:rPr>
              <w:t>报价含材料产品、运输、拆装、调试、管理、保险、维护、利润、税金等为完成本项目所需的所有费用</w:t>
            </w:r>
          </w:p>
        </w:tc>
      </w:tr>
    </w:tbl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项目实施要求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现场施工人员必须具有特种设备专业证书或电工证书资质；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压缩机要求与与原正负压系统兼容；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乙方在施工期间或在质保期间内须有专人与甲方保持联系，保证能够2小时内安排专业工作人员到达现场解决问题，确保设备能够正常运行。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乙方须认真对维修设备所需配件的名称、规格、型号、数量进行认真核对无误后方能施工，如因配件不匹配而造成的后果，由乙方承担全部责任。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质保期：所更换配件依据项目验收日期起算，质保期至少为一年。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维修过程中，500元钱以下的配件由乙方自行负责解决，甲方不再另行采购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现场施工人员必须严格安全施工，施工安全由乙方全部负责。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如需现场勘探请联系叶工：13877216376</w:t>
      </w:r>
    </w:p>
    <w:p>
      <w:pPr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00" w:lineRule="exact"/>
        <w:ind w:left="0" w:leftChars="0" w:firstLine="420" w:firstLineChars="0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供应商遴选方式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37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对供应商商品质量、服务及时性及价格进行综合评价，遴选1家供货商。</w:t>
      </w:r>
      <w:bookmarkStart w:id="0" w:name="_GoBack"/>
      <w:bookmarkEnd w:id="0"/>
    </w:p>
    <w:sectPr>
      <w:pgSz w:w="11906" w:h="16838"/>
      <w:pgMar w:top="1020" w:right="1020" w:bottom="1020" w:left="1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97EF"/>
    <w:multiLevelType w:val="singleLevel"/>
    <w:tmpl w:val="111897EF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5242EA7D"/>
    <w:multiLevelType w:val="singleLevel"/>
    <w:tmpl w:val="5242EA7D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2">
    <w:nsid w:val="7663E040"/>
    <w:multiLevelType w:val="singleLevel"/>
    <w:tmpl w:val="7663E04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8C50994"/>
    <w:rsid w:val="3FB6264E"/>
    <w:rsid w:val="417C0AD7"/>
    <w:rsid w:val="49525E4E"/>
    <w:rsid w:val="520824CB"/>
    <w:rsid w:val="53DC1807"/>
    <w:rsid w:val="5621256F"/>
    <w:rsid w:val="5CE46FEA"/>
    <w:rsid w:val="5FB74C8C"/>
    <w:rsid w:val="6A08607B"/>
    <w:rsid w:val="7C99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customStyle="1" w:styleId="8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2023-01-11T01:05:00Z</dcterms:created>
  <dc:creator>Administrator</dc:creator>
  <cp:lastModifiedBy>Administrator</cp:lastModifiedBy>
  <dcterms:modified xsi:type="dcterms:W3CDTF">2024-08-06T00:17:48Z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