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BA1264"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鱼峰山院区门诊部空气消毒机采购与安装项目需求</w:t>
      </w:r>
    </w:p>
    <w:p w14:paraId="657D3FBA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left="0" w:leftChars="0" w:firstLine="420" w:firstLineChars="0"/>
        <w:rPr>
          <w:rFonts w:hint="eastAsia" w:ascii="仿宋" w:hAnsi="仿宋" w:eastAsia="仿宋" w:cs="仿宋"/>
          <w:b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24"/>
          <w:szCs w:val="24"/>
          <w:lang w:val="en-US" w:eastAsia="zh-CN"/>
        </w:rPr>
        <w:t>项目名称</w:t>
      </w:r>
    </w:p>
    <w:p w14:paraId="70DD706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400" w:lineRule="exact"/>
        <w:ind w:leftChars="200" w:firstLine="480" w:firstLineChars="200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鱼峰山院区门诊部空气消毒机采购与安装</w:t>
      </w:r>
    </w:p>
    <w:p w14:paraId="77C8BEE1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left="0" w:leftChars="0" w:firstLine="420" w:firstLineChars="0"/>
        <w:rPr>
          <w:rFonts w:hint="eastAsia" w:ascii="仿宋" w:hAnsi="仿宋" w:eastAsia="仿宋" w:cs="仿宋"/>
          <w:b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24"/>
          <w:szCs w:val="24"/>
          <w:lang w:val="en-US" w:eastAsia="zh-CN"/>
        </w:rPr>
        <w:t>项目概况</w:t>
      </w:r>
    </w:p>
    <w:p w14:paraId="1143D1F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400" w:lineRule="exact"/>
        <w:ind w:leftChars="200" w:firstLine="480" w:firstLineChars="200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根据医院实际需求，采购鱼峰山院区门诊部空气消毒机2台。</w:t>
      </w:r>
    </w:p>
    <w:p w14:paraId="621A47B6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left="0" w:leftChars="0" w:firstLine="420" w:firstLineChars="0"/>
        <w:rPr>
          <w:rFonts w:hint="eastAsia" w:ascii="仿宋" w:hAnsi="仿宋" w:eastAsia="仿宋" w:cs="仿宋"/>
          <w:b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24"/>
          <w:szCs w:val="24"/>
          <w:highlight w:val="none"/>
          <w:lang w:val="en-US" w:eastAsia="zh-CN"/>
        </w:rPr>
        <w:t>资质要求</w:t>
      </w:r>
    </w:p>
    <w:p w14:paraId="5C7C973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400" w:lineRule="exact"/>
        <w:ind w:leftChars="200" w:firstLine="480" w:firstLineChars="200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1.具有独立承担民事责任能力的在中华人民共和国境内注册的法人，具有合法经营权；</w:t>
      </w:r>
    </w:p>
    <w:p w14:paraId="3599A92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400" w:lineRule="exact"/>
        <w:ind w:leftChars="200" w:firstLine="480" w:firstLineChars="200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2.投标人三年内在经营活动中没有重大违法记录和不良信用记录。</w:t>
      </w:r>
    </w:p>
    <w:p w14:paraId="76D5DC5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400" w:lineRule="exact"/>
        <w:ind w:leftChars="200" w:firstLine="480" w:firstLineChars="200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3.投标人有效的“营业执照”副本复印件。</w:t>
      </w:r>
    </w:p>
    <w:p w14:paraId="2AC1793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400" w:lineRule="exact"/>
        <w:ind w:leftChars="200" w:firstLine="480" w:firstLineChars="200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4.投标人有效的“税务登记证”副本复印件。</w:t>
      </w:r>
    </w:p>
    <w:p w14:paraId="6D29900A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line="400" w:lineRule="exact"/>
        <w:ind w:left="0" w:leftChars="0" w:firstLine="420" w:firstLineChars="0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项目清单内容</w:t>
      </w:r>
    </w:p>
    <w:tbl>
      <w:tblPr>
        <w:tblStyle w:val="4"/>
        <w:tblpPr w:leftFromText="180" w:rightFromText="180" w:vertAnchor="text" w:horzAnchor="page" w:tblpX="1440" w:tblpY="36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3816"/>
        <w:gridCol w:w="1110"/>
        <w:gridCol w:w="1125"/>
        <w:gridCol w:w="2790"/>
      </w:tblGrid>
      <w:tr w14:paraId="6C383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54" w:type="dxa"/>
            <w:vAlign w:val="center"/>
          </w:tcPr>
          <w:p w14:paraId="4E7B739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816" w:type="dxa"/>
            <w:vAlign w:val="center"/>
          </w:tcPr>
          <w:p w14:paraId="001B700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1110" w:type="dxa"/>
            <w:vAlign w:val="center"/>
          </w:tcPr>
          <w:p w14:paraId="721FBE5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125" w:type="dxa"/>
            <w:vAlign w:val="center"/>
          </w:tcPr>
          <w:p w14:paraId="423BA0B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2790" w:type="dxa"/>
            <w:vAlign w:val="center"/>
          </w:tcPr>
          <w:p w14:paraId="6E0DE0E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1AF57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754" w:type="dxa"/>
            <w:vAlign w:val="center"/>
          </w:tcPr>
          <w:p w14:paraId="1372D5E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816" w:type="dxa"/>
            <w:vAlign w:val="center"/>
          </w:tcPr>
          <w:p w14:paraId="39F6B29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紫外线光催化空气消毒器</w:t>
            </w:r>
          </w:p>
        </w:tc>
        <w:tc>
          <w:tcPr>
            <w:tcW w:w="1110" w:type="dxa"/>
            <w:vAlign w:val="center"/>
          </w:tcPr>
          <w:p w14:paraId="5CE6DF8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125" w:type="dxa"/>
            <w:vAlign w:val="center"/>
          </w:tcPr>
          <w:p w14:paraId="55BA12E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台</w:t>
            </w:r>
          </w:p>
        </w:tc>
        <w:tc>
          <w:tcPr>
            <w:tcW w:w="2790" w:type="dxa"/>
          </w:tcPr>
          <w:p w14:paraId="0AF2267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4DA744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注：以上内容全部包含运输、拆除、搬运、安装人工和所有税费等所有费用。</w:t>
      </w:r>
    </w:p>
    <w:p w14:paraId="1506B386">
      <w:pPr>
        <w:ind w:firstLine="482" w:firstLineChars="200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五、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技术参数</w:t>
      </w:r>
    </w:p>
    <w:p w14:paraId="32CFFBC2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40" w:leftChars="0" w:firstLine="400" w:firstLineChars="0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★动态工作模式：动态（人机共存）光催化消毒模式，静态臭氧消毒模式。</w:t>
      </w:r>
    </w:p>
    <w:p w14:paraId="2C38686A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40" w:leftChars="0" w:firstLine="400" w:firstLineChars="0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静态臭氧消毒模式时臭氧发生量：2500mg/h(新空气源) 。</w:t>
      </w:r>
    </w:p>
    <w:p w14:paraId="0DFCDE68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40" w:leftChars="0" w:firstLine="400" w:firstLineChars="0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动态光催化工作消毒模式空气中臭氧含量0mg/h。 </w:t>
      </w:r>
    </w:p>
    <w:p w14:paraId="00503EFC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40" w:leftChars="0" w:firstLine="400" w:firstLineChars="0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机内紫外线辐照强度最小临界值(距离灯管1cm处)≥10000uw/cm。</w:t>
      </w:r>
    </w:p>
    <w:p w14:paraId="0A199809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40" w:leftChars="0" w:firstLine="400" w:firstLineChars="0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动态光催化消毒时紫外线泄露辐照强度：0.0uw/ cm。</w:t>
      </w:r>
    </w:p>
    <w:p w14:paraId="2E4E9D0F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40" w:leftChars="0" w:firstLine="400" w:firstLineChars="0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初效过滤器：滤除粉尘、纤维；光催化消毒器：长效动态消毒、灭菌、去污、分解有害气体；活性炭纤维净化器：吸附、分解有害气体及烟雾。</w:t>
      </w:r>
    </w:p>
    <w:p w14:paraId="595403FF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40" w:leftChars="0" w:firstLine="400" w:firstLineChars="0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负离子发生器：清新空气, 负离子含量≥6×106 个。</w:t>
      </w:r>
    </w:p>
    <w:p w14:paraId="6D1824F6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40" w:leftChars="0" w:firstLine="400" w:firstLineChars="0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静音风机：循环送风,循环风量:1300m3/h。</w:t>
      </w:r>
    </w:p>
    <w:p w14:paraId="5EAA90DC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40" w:leftChars="0" w:firstLine="400" w:firstLineChars="0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机内紫外线强度衰减自动报警系统。</w:t>
      </w:r>
    </w:p>
    <w:p w14:paraId="1B5CD620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40" w:leftChars="0" w:firstLine="400" w:firstLineChars="0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机内紫外灯管使用寿命8000小时。</w:t>
      </w:r>
    </w:p>
    <w:p w14:paraId="10443E41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40" w:leftChars="0" w:firstLine="400" w:firstLineChars="0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滤网集尘超标和故障自动报警装置。</w:t>
      </w:r>
    </w:p>
    <w:p w14:paraId="3302A8D0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40" w:leftChars="0" w:firstLine="400" w:firstLineChars="0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消毒功率：240W，额定频率：50Hz±1Hz。</w:t>
      </w:r>
    </w:p>
    <w:p w14:paraId="184C4A2C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40" w:leftChars="0" w:firstLine="400" w:firstLineChars="0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额定电压：AC 220V±22V。</w:t>
      </w:r>
    </w:p>
    <w:p w14:paraId="7A34D330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40" w:leftChars="0" w:firstLine="400" w:firstLineChars="0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噪音：＜ 50dB。</w:t>
      </w:r>
    </w:p>
    <w:p w14:paraId="7A9E585A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40" w:leftChars="0" w:firstLine="400" w:firstLineChars="0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累时：运行累计时间可达70000小时。</w:t>
      </w:r>
    </w:p>
    <w:p w14:paraId="1AA9200C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40" w:leftChars="0" w:firstLine="400" w:firstLineChars="0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电脑程序和时钟均有记忆功能,断电后复电重启,无需重新设置,机器按元设定程序运行。</w:t>
      </w:r>
    </w:p>
    <w:p w14:paraId="757EA210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40" w:leftChars="0" w:firstLine="400" w:firstLineChars="0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★适用体积：≤120m3;使用范围：医院手术室、产房、病房、婴儿室、早产儿室、重症监护病房，一般病房，ICU等医疗医技科室。</w:t>
      </w:r>
    </w:p>
    <w:p w14:paraId="4B2DAF6A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40" w:leftChars="0" w:firstLine="400" w:firstLineChars="0"/>
        <w:jc w:val="both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★产品必须通过全国消毒产品网上备案，标准配置消毒后能达到卫生部《消毒技术规范》（医院Ⅱ类无菌环境要求即≤200cfu/m3）。</w:t>
      </w:r>
    </w:p>
    <w:p w14:paraId="7ADDAC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41" w:firstLineChars="1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六、招标要求</w:t>
      </w:r>
    </w:p>
    <w:p w14:paraId="6FCC40D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840" w:leftChars="0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1.应标方负责项目所有设备的采购及安装，所有设备至少保修1年。 </w:t>
      </w:r>
    </w:p>
    <w:p w14:paraId="25A603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840" w:leftChars="0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2.所有设备到场后经院方验收合格后才能进行安装。</w:t>
      </w:r>
    </w:p>
    <w:p w14:paraId="529255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840" w:leftChars="0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3.安装过程中确保安全施工，不能影响医院业务正常运行。</w:t>
      </w:r>
    </w:p>
    <w:p w14:paraId="5B6C70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41" w:firstLineChars="100"/>
        <w:jc w:val="both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七、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合同期及结算方式</w:t>
      </w:r>
    </w:p>
    <w:p w14:paraId="0869C3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00" w:leftChars="0" w:firstLine="480" w:firstLineChars="200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1、签订合同后，5天内完成所有设备采购及安装调试；</w:t>
      </w:r>
    </w:p>
    <w:p w14:paraId="4D6DCF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00" w:leftChars="0" w:firstLine="480" w:firstLineChars="200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2、结算方式：项目双方签订合同，设备安装调试完毕并验收合格交付甲方使用，乙方开具全额发票，甲方收到发票后按甲方财务流程向乙方支付合同总价百分之百（100%）的款项。 </w:t>
      </w:r>
    </w:p>
    <w:p w14:paraId="60D285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4211A3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</w:t>
      </w:r>
    </w:p>
    <w:p w14:paraId="01D1F1E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                                       总务科</w:t>
      </w:r>
    </w:p>
    <w:p w14:paraId="64300DB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                                  2024年7月8日</w:t>
      </w:r>
    </w:p>
    <w:p w14:paraId="3E68AF5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</w:p>
    <w:sectPr>
      <w:pgSz w:w="11906" w:h="16838"/>
      <w:pgMar w:top="850" w:right="850" w:bottom="850" w:left="85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8F219CB"/>
    <w:multiLevelType w:val="singleLevel"/>
    <w:tmpl w:val="E8F219CB"/>
    <w:lvl w:ilvl="0" w:tentative="0">
      <w:start w:val="1"/>
      <w:numFmt w:val="decimal"/>
      <w:suff w:val="nothing"/>
      <w:lvlText w:val="%1．"/>
      <w:lvlJc w:val="left"/>
      <w:pPr>
        <w:ind w:left="440" w:firstLine="400"/>
      </w:pPr>
      <w:rPr>
        <w:rFonts w:hint="default"/>
      </w:rPr>
    </w:lvl>
  </w:abstractNum>
  <w:abstractNum w:abstractNumId="1">
    <w:nsid w:val="111897EF"/>
    <w:multiLevelType w:val="singleLevel"/>
    <w:tmpl w:val="111897EF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4MTM0ODYwZTQwMzg1YTFlYTgwYTFiMDUxZDQ0NjcifQ=="/>
  </w:docVars>
  <w:rsids>
    <w:rsidRoot w:val="00000000"/>
    <w:rsid w:val="04AB3B8E"/>
    <w:rsid w:val="06C07699"/>
    <w:rsid w:val="0914325D"/>
    <w:rsid w:val="096D58B6"/>
    <w:rsid w:val="0E7F1E58"/>
    <w:rsid w:val="0EF600FC"/>
    <w:rsid w:val="10A91D8D"/>
    <w:rsid w:val="12047710"/>
    <w:rsid w:val="1ACF7198"/>
    <w:rsid w:val="1E82604E"/>
    <w:rsid w:val="200D54FF"/>
    <w:rsid w:val="204A1267"/>
    <w:rsid w:val="20D2666E"/>
    <w:rsid w:val="217D5DED"/>
    <w:rsid w:val="218750B3"/>
    <w:rsid w:val="225C42C2"/>
    <w:rsid w:val="23D53596"/>
    <w:rsid w:val="270E40C6"/>
    <w:rsid w:val="2EEE2746"/>
    <w:rsid w:val="2EF46558"/>
    <w:rsid w:val="32234D15"/>
    <w:rsid w:val="38C50994"/>
    <w:rsid w:val="3C7776A4"/>
    <w:rsid w:val="3D4959B9"/>
    <w:rsid w:val="3FB6264E"/>
    <w:rsid w:val="45596713"/>
    <w:rsid w:val="48486C40"/>
    <w:rsid w:val="48E22EC4"/>
    <w:rsid w:val="4E881E17"/>
    <w:rsid w:val="51B01CE7"/>
    <w:rsid w:val="520824CB"/>
    <w:rsid w:val="52FE08FA"/>
    <w:rsid w:val="56D517E6"/>
    <w:rsid w:val="5A0F702F"/>
    <w:rsid w:val="5BC326E1"/>
    <w:rsid w:val="5FB74C8C"/>
    <w:rsid w:val="66CC2D91"/>
    <w:rsid w:val="67206C39"/>
    <w:rsid w:val="6873723D"/>
    <w:rsid w:val="69F148BD"/>
    <w:rsid w:val="6A08607B"/>
    <w:rsid w:val="6B1B4826"/>
    <w:rsid w:val="6D855A48"/>
    <w:rsid w:val="72C53FEF"/>
    <w:rsid w:val="79061441"/>
    <w:rsid w:val="7F672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widowControl w:val="0"/>
      <w:spacing w:line="360" w:lineRule="auto"/>
    </w:pPr>
    <w:rPr>
      <w:rFonts w:asciiTheme="minorHAnsi" w:hAnsiTheme="minorHAnsi" w:eastAsiaTheme="minorEastAsia" w:cstheme="minorBidi"/>
      <w:b/>
      <w:bCs/>
      <w:kern w:val="2"/>
      <w:sz w:val="24"/>
      <w:szCs w:val="24"/>
      <w:lang w:val="en-US" w:eastAsia="zh-CN" w:bidi="ar-SA"/>
    </w:rPr>
  </w:style>
  <w:style w:type="table" w:styleId="4">
    <w:name w:val="Table Grid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21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81"/>
    <w:basedOn w:val="5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8">
    <w:name w:val="font31"/>
    <w:basedOn w:val="5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934</Words>
  <Characters>1036</Characters>
  <Lines>0</Lines>
  <Paragraphs>0</Paragraphs>
  <TotalTime>8</TotalTime>
  <ScaleCrop>false</ScaleCrop>
  <LinksUpToDate>false</LinksUpToDate>
  <CharactersWithSpaces>1156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2023-01-11T01:05:00Z</dcterms:created>
  <dc:creator>Administrator</dc:creator>
  <cp:lastModifiedBy>七日</cp:lastModifiedBy>
  <cp:lastPrinted>2024-03-14T02:34:00Z</cp:lastPrinted>
  <dcterms:modified xsi:type="dcterms:W3CDTF">2024-08-02T09:20:49Z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8A92C70078CA49E4BFE12B01A5A3D577_12</vt:lpwstr>
  </property>
</Properties>
</file>