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val="en-US" w:eastAsia="zh-CN"/>
        </w:rPr>
        <w:t>柳州市工人医院救护车采购需求</w:t>
      </w:r>
    </w:p>
    <w:p w14:paraId="7970E33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p>
    <w:p w14:paraId="70523A49">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F0F1F0A">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rPr>
      </w:pPr>
      <w:r>
        <w:rPr>
          <w:rFonts w:hint="eastAsia" w:ascii="仿宋" w:hAnsi="仿宋" w:eastAsia="仿宋" w:cs="仿宋"/>
          <w:sz w:val="24"/>
          <w:szCs w:val="24"/>
          <w:lang w:val="en-US" w:eastAsia="zh-CN"/>
        </w:rPr>
        <w:t>柳州市工人医院救护车采购需求</w:t>
      </w:r>
      <w:r>
        <w:rPr>
          <w:rFonts w:hint="eastAsia" w:ascii="仿宋" w:hAnsi="仿宋" w:eastAsia="仿宋" w:cs="仿宋"/>
          <w:sz w:val="24"/>
          <w:szCs w:val="24"/>
        </w:rPr>
        <w:t>。</w:t>
      </w:r>
    </w:p>
    <w:p w14:paraId="558E151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1B929313">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1辆救护车</w:t>
      </w:r>
      <w:r>
        <w:rPr>
          <w:rFonts w:hint="eastAsia" w:ascii="仿宋" w:hAnsi="仿宋" w:eastAsia="仿宋" w:cs="仿宋"/>
          <w:sz w:val="24"/>
          <w:szCs w:val="24"/>
          <w:lang w:eastAsia="zh-CN"/>
        </w:rPr>
        <w:t>。</w:t>
      </w:r>
    </w:p>
    <w:p w14:paraId="02C16074">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0DB81E76">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lang w:eastAsia="zh-CN"/>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货物需求</w:t>
      </w:r>
    </w:p>
    <w:p w14:paraId="675E4B72">
      <w:pPr>
        <w:keepNext w:val="0"/>
        <w:keepLines w:val="0"/>
        <w:pageBreakBefore w:val="0"/>
        <w:widowControl w:val="0"/>
        <w:kinsoku/>
        <w:wordWrap/>
        <w:overflowPunct/>
        <w:topLinePunct w:val="0"/>
        <w:autoSpaceDE/>
        <w:autoSpaceDN/>
        <w:bidi w:val="0"/>
        <w:spacing w:line="3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说明：</w:t>
      </w:r>
    </w:p>
    <w:p w14:paraId="407A0B0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1.下表中的品牌型号（如有）、技术参数仅起参考作用，</w:t>
      </w:r>
      <w:r>
        <w:rPr>
          <w:rFonts w:hint="eastAsia" w:ascii="仿宋" w:hAnsi="仿宋" w:eastAsia="仿宋" w:cs="仿宋"/>
          <w:b w:val="0"/>
          <w:bCs w:val="0"/>
          <w:color w:val="auto"/>
          <w:sz w:val="24"/>
          <w:szCs w:val="24"/>
          <w:highlight w:val="none"/>
          <w:lang w:val="en-US" w:eastAsia="zh-CN"/>
        </w:rPr>
        <w:t>资格预审供应商</w:t>
      </w:r>
      <w:r>
        <w:rPr>
          <w:rFonts w:hint="eastAsia" w:ascii="仿宋" w:hAnsi="仿宋" w:eastAsia="仿宋" w:cs="仿宋"/>
          <w:b w:val="0"/>
          <w:bCs w:val="0"/>
          <w:color w:val="auto"/>
          <w:sz w:val="24"/>
          <w:szCs w:val="24"/>
          <w:highlight w:val="none"/>
        </w:rPr>
        <w:t>可选用其他品牌型号替代，但这些替代的产品要实质上相当于或优于参考品牌型号及其技术参数性能（配置）要求。</w:t>
      </w:r>
    </w:p>
    <w:p w14:paraId="59786D2B">
      <w:pPr>
        <w:keepNext w:val="0"/>
        <w:keepLines w:val="0"/>
        <w:pageBreakBefore w:val="0"/>
        <w:widowControl w:val="0"/>
        <w:kinsoku/>
        <w:wordWrap/>
        <w:overflowPunct/>
        <w:topLinePunct w:val="0"/>
        <w:autoSpaceDE/>
        <w:autoSpaceDN/>
        <w:bidi w:val="0"/>
        <w:adjustRightInd w:val="0"/>
        <w:snapToGrid w:val="0"/>
        <w:spacing w:line="300" w:lineRule="exact"/>
        <w:ind w:firstLine="470" w:firstLineChars="196"/>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sz w:val="24"/>
          <w:szCs w:val="24"/>
          <w:highlight w:val="none"/>
        </w:rPr>
        <w:t>本项目货物、服务、随配附件、备品备件、工具、货物运抵指定交货地点、安装、调试、验收、培训的各种费用和售后服务、税金及其它所有成本、费用、采购代理服务费和项目利润的总和。</w:t>
      </w:r>
    </w:p>
    <w:p w14:paraId="1158F06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val="0"/>
          <w:bCs w:val="0"/>
          <w:color w:val="auto"/>
          <w:sz w:val="24"/>
          <w:szCs w:val="24"/>
          <w:highlight w:val="none"/>
          <w:lang w:val="en-US" w:eastAsia="zh-CN"/>
        </w:rPr>
        <w:t>3.项目需求及技术需求表中标注“★”的技术参数为重要参数，必须满足，否则投标无效。</w:t>
      </w:r>
    </w:p>
    <w:tbl>
      <w:tblPr>
        <w:tblStyle w:val="9"/>
        <w:tblW w:w="95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1143"/>
        <w:gridCol w:w="1519"/>
        <w:gridCol w:w="6877"/>
      </w:tblGrid>
      <w:tr w14:paraId="4BF40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9FFAED5">
            <w:pPr>
              <w:spacing w:line="276" w:lineRule="auto"/>
              <w:jc w:val="center"/>
              <w:rPr>
                <w:rFonts w:hint="eastAsia" w:ascii="仿宋" w:hAnsi="仿宋" w:eastAsia="仿宋" w:cs="仿宋"/>
                <w:sz w:val="24"/>
                <w:szCs w:val="24"/>
              </w:rPr>
            </w:pPr>
            <w:r>
              <w:rPr>
                <w:rFonts w:hint="eastAsia" w:ascii="仿宋" w:hAnsi="仿宋" w:eastAsia="仿宋" w:cs="仿宋"/>
                <w:b/>
                <w:color w:val="000000"/>
                <w:sz w:val="24"/>
                <w:szCs w:val="24"/>
              </w:rPr>
              <w:t>序号</w:t>
            </w:r>
          </w:p>
        </w:tc>
        <w:tc>
          <w:tcPr>
            <w:tcW w:w="8396" w:type="dxa"/>
            <w:gridSpan w:val="2"/>
            <w:shd w:val="clear" w:color="000000" w:fill="FFFFFF"/>
            <w:tcMar>
              <w:left w:w="108" w:type="dxa"/>
              <w:right w:w="108" w:type="dxa"/>
            </w:tcMar>
            <w:vAlign w:val="center"/>
          </w:tcPr>
          <w:p w14:paraId="69F22918">
            <w:pPr>
              <w:spacing w:line="276" w:lineRule="auto"/>
              <w:jc w:val="center"/>
              <w:rPr>
                <w:rFonts w:hint="eastAsia" w:ascii="仿宋" w:hAnsi="仿宋" w:eastAsia="仿宋" w:cs="仿宋"/>
                <w:sz w:val="24"/>
                <w:szCs w:val="24"/>
              </w:rPr>
            </w:pPr>
            <w:r>
              <w:rPr>
                <w:rFonts w:hint="eastAsia" w:ascii="仿宋" w:hAnsi="仿宋" w:eastAsia="仿宋" w:cs="仿宋"/>
                <w:b/>
                <w:color w:val="000000"/>
                <w:sz w:val="24"/>
                <w:szCs w:val="24"/>
              </w:rPr>
              <w:t>招标货物技术参数要求</w:t>
            </w:r>
          </w:p>
        </w:tc>
      </w:tr>
      <w:tr w14:paraId="64872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3D31D33">
            <w:pPr>
              <w:spacing w:line="276" w:lineRule="auto"/>
              <w:jc w:val="center"/>
              <w:rPr>
                <w:rFonts w:hint="eastAsia" w:ascii="仿宋" w:hAnsi="仿宋" w:eastAsia="仿宋" w:cs="仿宋"/>
                <w:sz w:val="24"/>
                <w:szCs w:val="24"/>
                <w:lang w:eastAsia="zh-CN"/>
              </w:rPr>
            </w:pPr>
            <w:r>
              <w:rPr>
                <w:rFonts w:hint="eastAsia" w:ascii="仿宋" w:hAnsi="仿宋" w:eastAsia="仿宋" w:cs="仿宋"/>
                <w:b/>
                <w:color w:val="000000"/>
                <w:sz w:val="24"/>
                <w:szCs w:val="24"/>
                <w:lang w:val="en-US" w:eastAsia="zh-CN"/>
              </w:rPr>
              <w:t>1</w:t>
            </w:r>
          </w:p>
        </w:tc>
        <w:tc>
          <w:tcPr>
            <w:tcW w:w="8396" w:type="dxa"/>
            <w:gridSpan w:val="2"/>
            <w:shd w:val="clear" w:color="000000" w:fill="FFFFFF"/>
            <w:tcMar>
              <w:left w:w="108" w:type="dxa"/>
              <w:right w:w="108" w:type="dxa"/>
            </w:tcMar>
            <w:vAlign w:val="center"/>
          </w:tcPr>
          <w:p w14:paraId="1DB1F75B">
            <w:pPr>
              <w:spacing w:line="276" w:lineRule="auto"/>
              <w:jc w:val="left"/>
              <w:rPr>
                <w:rFonts w:hint="eastAsia" w:ascii="仿宋" w:hAnsi="仿宋" w:eastAsia="仿宋" w:cs="仿宋"/>
                <w:sz w:val="24"/>
                <w:szCs w:val="24"/>
              </w:rPr>
            </w:pPr>
            <w:r>
              <w:rPr>
                <w:rFonts w:hint="eastAsia" w:ascii="仿宋" w:hAnsi="仿宋" w:eastAsia="仿宋" w:cs="仿宋"/>
                <w:b/>
                <w:color w:val="000000"/>
                <w:sz w:val="24"/>
                <w:szCs w:val="24"/>
              </w:rPr>
              <w:t>车辆技术要求</w:t>
            </w:r>
          </w:p>
        </w:tc>
      </w:tr>
      <w:tr w14:paraId="35BE0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0F662DE">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w:t>
            </w:r>
          </w:p>
        </w:tc>
        <w:tc>
          <w:tcPr>
            <w:tcW w:w="1519" w:type="dxa"/>
            <w:shd w:val="clear" w:color="000000" w:fill="FFFFFF"/>
            <w:tcMar>
              <w:left w:w="108" w:type="dxa"/>
              <w:right w:w="108" w:type="dxa"/>
            </w:tcMar>
            <w:vAlign w:val="center"/>
          </w:tcPr>
          <w:p w14:paraId="333EA0AB">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基本参数</w:t>
            </w:r>
          </w:p>
        </w:tc>
        <w:tc>
          <w:tcPr>
            <w:tcW w:w="6877" w:type="dxa"/>
            <w:shd w:val="clear" w:color="000000" w:fill="FFFFFF"/>
            <w:tcMar>
              <w:left w:w="108" w:type="dxa"/>
              <w:right w:w="108" w:type="dxa"/>
            </w:tcMar>
            <w:vAlign w:val="center"/>
          </w:tcPr>
          <w:p w14:paraId="193EDAC8">
            <w:pPr>
              <w:spacing w:line="276" w:lineRule="auto"/>
              <w:jc w:val="left"/>
              <w:rPr>
                <w:rFonts w:hint="eastAsia" w:ascii="仿宋" w:hAnsi="仿宋" w:eastAsia="仿宋" w:cs="仿宋"/>
                <w:sz w:val="24"/>
                <w:szCs w:val="24"/>
              </w:rPr>
            </w:pPr>
          </w:p>
        </w:tc>
      </w:tr>
      <w:tr w14:paraId="435A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9165B8C">
            <w:pPr>
              <w:spacing w:line="276" w:lineRule="auto"/>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.1.1</w:t>
            </w:r>
          </w:p>
        </w:tc>
        <w:tc>
          <w:tcPr>
            <w:tcW w:w="1519" w:type="dxa"/>
            <w:shd w:val="clear" w:color="000000" w:fill="FFFFFF"/>
            <w:tcMar>
              <w:left w:w="108" w:type="dxa"/>
              <w:right w:w="108" w:type="dxa"/>
            </w:tcMar>
            <w:vAlign w:val="center"/>
          </w:tcPr>
          <w:p w14:paraId="2379A4F5">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整车</w:t>
            </w:r>
            <w:r>
              <w:rPr>
                <w:rFonts w:hint="eastAsia" w:ascii="仿宋" w:hAnsi="仿宋" w:eastAsia="仿宋" w:cs="仿宋"/>
                <w:b w:val="0"/>
                <w:bCs/>
                <w:color w:val="000000"/>
                <w:sz w:val="24"/>
                <w:szCs w:val="24"/>
              </w:rPr>
              <w:t>外形尺寸</w:t>
            </w:r>
          </w:p>
        </w:tc>
        <w:tc>
          <w:tcPr>
            <w:tcW w:w="6877" w:type="dxa"/>
            <w:shd w:val="clear" w:color="000000" w:fill="FFFFFF"/>
            <w:tcMar>
              <w:left w:w="108" w:type="dxa"/>
              <w:right w:w="108" w:type="dxa"/>
            </w:tcMar>
            <w:vAlign w:val="center"/>
          </w:tcPr>
          <w:p w14:paraId="65D143C8">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6000</w:t>
            </w:r>
            <w:r>
              <w:rPr>
                <w:rFonts w:hint="eastAsia" w:ascii="仿宋" w:hAnsi="仿宋" w:eastAsia="仿宋" w:cs="仿宋"/>
                <w:color w:val="000000"/>
                <w:sz w:val="24"/>
                <w:szCs w:val="24"/>
              </w:rPr>
              <w:t>mm</w:t>
            </w:r>
            <w:r>
              <w:rPr>
                <w:rFonts w:hint="eastAsia" w:ascii="仿宋" w:hAnsi="仿宋" w:eastAsia="仿宋" w:cs="仿宋"/>
                <w:color w:val="000000"/>
                <w:sz w:val="24"/>
                <w:szCs w:val="24"/>
              </w:rPr>
              <w:t>≥长≥</w:t>
            </w:r>
            <w:r>
              <w:rPr>
                <w:rFonts w:hint="eastAsia" w:ascii="仿宋" w:hAnsi="仿宋" w:eastAsia="仿宋" w:cs="仿宋"/>
                <w:color w:val="000000"/>
                <w:sz w:val="24"/>
                <w:szCs w:val="24"/>
              </w:rPr>
              <w:t>5950</w:t>
            </w:r>
            <w:r>
              <w:rPr>
                <w:rFonts w:hint="eastAsia" w:ascii="仿宋" w:hAnsi="仿宋" w:eastAsia="仿宋" w:cs="仿宋"/>
                <w:color w:val="000000"/>
                <w:sz w:val="24"/>
                <w:szCs w:val="24"/>
              </w:rPr>
              <w:t>mm</w:t>
            </w:r>
            <w:r>
              <w:rPr>
                <w:rFonts w:hint="eastAsia" w:ascii="仿宋" w:hAnsi="仿宋" w:eastAsia="仿宋" w:cs="仿宋"/>
                <w:color w:val="000000"/>
                <w:sz w:val="24"/>
                <w:szCs w:val="24"/>
              </w:rPr>
              <w:t>，</w:t>
            </w:r>
            <w:r>
              <w:rPr>
                <w:rFonts w:hint="eastAsia" w:ascii="仿宋" w:hAnsi="仿宋" w:eastAsia="仿宋" w:cs="仿宋"/>
                <w:color w:val="000000"/>
                <w:sz w:val="24"/>
                <w:szCs w:val="24"/>
              </w:rPr>
              <w:t>2075</w:t>
            </w:r>
            <w:r>
              <w:rPr>
                <w:rFonts w:hint="eastAsia" w:ascii="仿宋" w:hAnsi="仿宋" w:eastAsia="仿宋" w:cs="仿宋"/>
                <w:color w:val="000000"/>
                <w:sz w:val="24"/>
                <w:szCs w:val="24"/>
              </w:rPr>
              <w:t>≥宽≥</w:t>
            </w:r>
            <w:r>
              <w:rPr>
                <w:rFonts w:hint="eastAsia" w:ascii="仿宋" w:hAnsi="仿宋" w:eastAsia="仿宋" w:cs="仿宋"/>
                <w:color w:val="000000"/>
                <w:sz w:val="24"/>
                <w:szCs w:val="24"/>
              </w:rPr>
              <w:t>2065</w:t>
            </w:r>
            <w:r>
              <w:rPr>
                <w:rFonts w:hint="eastAsia" w:ascii="仿宋" w:hAnsi="仿宋" w:eastAsia="仿宋" w:cs="仿宋"/>
                <w:color w:val="000000"/>
                <w:sz w:val="24"/>
                <w:szCs w:val="24"/>
              </w:rPr>
              <w:t>mm</w:t>
            </w:r>
            <w:r>
              <w:rPr>
                <w:rFonts w:hint="eastAsia" w:ascii="仿宋" w:hAnsi="仿宋" w:eastAsia="仿宋" w:cs="仿宋"/>
                <w:color w:val="000000"/>
                <w:sz w:val="24"/>
                <w:szCs w:val="24"/>
              </w:rPr>
              <w:t>，</w:t>
            </w:r>
            <w:r>
              <w:rPr>
                <w:rFonts w:hint="eastAsia" w:ascii="仿宋" w:hAnsi="仿宋" w:eastAsia="仿宋" w:cs="仿宋"/>
                <w:color w:val="000000"/>
                <w:sz w:val="24"/>
                <w:szCs w:val="24"/>
              </w:rPr>
              <w:t>26</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r>
              <w:rPr>
                <w:rFonts w:hint="eastAsia" w:ascii="仿宋" w:hAnsi="仿宋" w:eastAsia="仿宋" w:cs="仿宋"/>
                <w:color w:val="000000"/>
                <w:sz w:val="24"/>
                <w:szCs w:val="24"/>
              </w:rPr>
              <w:t>≥高≥</w:t>
            </w:r>
            <w:r>
              <w:rPr>
                <w:rFonts w:hint="eastAsia" w:ascii="仿宋" w:hAnsi="仿宋" w:eastAsia="仿宋" w:cs="仿宋"/>
                <w:color w:val="000000"/>
                <w:sz w:val="24"/>
                <w:szCs w:val="24"/>
              </w:rPr>
              <w:t>2550</w:t>
            </w:r>
            <w:r>
              <w:rPr>
                <w:rFonts w:hint="eastAsia" w:ascii="仿宋" w:hAnsi="仿宋" w:eastAsia="仿宋" w:cs="仿宋"/>
                <w:color w:val="000000"/>
                <w:sz w:val="24"/>
                <w:szCs w:val="24"/>
              </w:rPr>
              <w:t>mm</w:t>
            </w:r>
          </w:p>
        </w:tc>
      </w:tr>
      <w:tr w14:paraId="74114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F0931AC">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.1.2</w:t>
            </w:r>
          </w:p>
        </w:tc>
        <w:tc>
          <w:tcPr>
            <w:tcW w:w="1519" w:type="dxa"/>
            <w:shd w:val="clear" w:color="000000" w:fill="FFFFFF"/>
            <w:tcMar>
              <w:left w:w="108" w:type="dxa"/>
              <w:right w:w="108" w:type="dxa"/>
            </w:tcMar>
            <w:vAlign w:val="center"/>
          </w:tcPr>
          <w:p w14:paraId="740CCCC4">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医疗舱尺寸</w:t>
            </w:r>
          </w:p>
        </w:tc>
        <w:tc>
          <w:tcPr>
            <w:tcW w:w="6877" w:type="dxa"/>
            <w:shd w:val="clear" w:color="000000" w:fill="FFFFFF"/>
            <w:tcMar>
              <w:left w:w="108" w:type="dxa"/>
              <w:right w:w="108" w:type="dxa"/>
            </w:tcMar>
            <w:vAlign w:val="center"/>
          </w:tcPr>
          <w:p w14:paraId="46B4619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长≥</w:t>
            </w:r>
            <w:r>
              <w:rPr>
                <w:rFonts w:hint="eastAsia" w:ascii="仿宋" w:hAnsi="仿宋" w:eastAsia="仿宋" w:cs="仿宋"/>
                <w:color w:val="000000"/>
                <w:sz w:val="24"/>
                <w:szCs w:val="24"/>
              </w:rPr>
              <w:t>3200</w:t>
            </w:r>
            <w:r>
              <w:rPr>
                <w:rFonts w:hint="eastAsia" w:ascii="仿宋" w:hAnsi="仿宋" w:eastAsia="仿宋" w:cs="仿宋"/>
                <w:color w:val="000000"/>
                <w:sz w:val="24"/>
                <w:szCs w:val="24"/>
              </w:rPr>
              <w:t>mm</w:t>
            </w:r>
            <w:r>
              <w:rPr>
                <w:rFonts w:hint="eastAsia" w:ascii="仿宋" w:hAnsi="仿宋" w:eastAsia="仿宋" w:cs="仿宋"/>
                <w:color w:val="000000"/>
                <w:sz w:val="24"/>
                <w:szCs w:val="24"/>
              </w:rPr>
              <w:t>，宽≥</w:t>
            </w:r>
            <w:r>
              <w:rPr>
                <w:rFonts w:hint="eastAsia" w:ascii="仿宋" w:hAnsi="仿宋" w:eastAsia="仿宋" w:cs="仿宋"/>
                <w:color w:val="000000"/>
                <w:sz w:val="24"/>
                <w:szCs w:val="24"/>
              </w:rPr>
              <w:t>1</w:t>
            </w:r>
            <w:r>
              <w:rPr>
                <w:rFonts w:hint="eastAsia" w:ascii="仿宋" w:hAnsi="仿宋" w:eastAsia="仿宋" w:cs="仿宋"/>
                <w:color w:val="000000"/>
                <w:sz w:val="24"/>
                <w:szCs w:val="24"/>
              </w:rPr>
              <w:t>7</w:t>
            </w:r>
            <w:r>
              <w:rPr>
                <w:rFonts w:hint="eastAsia" w:ascii="仿宋" w:hAnsi="仿宋" w:eastAsia="仿宋" w:cs="仿宋"/>
                <w:color w:val="000000"/>
                <w:sz w:val="24"/>
                <w:szCs w:val="24"/>
              </w:rPr>
              <w:t>00mm</w:t>
            </w:r>
            <w:r>
              <w:rPr>
                <w:rFonts w:hint="eastAsia" w:ascii="仿宋" w:hAnsi="仿宋" w:eastAsia="仿宋" w:cs="仿宋"/>
                <w:color w:val="000000"/>
                <w:sz w:val="24"/>
                <w:szCs w:val="24"/>
              </w:rPr>
              <w:t>，高≥</w:t>
            </w:r>
            <w:r>
              <w:rPr>
                <w:rFonts w:hint="eastAsia" w:ascii="仿宋" w:hAnsi="仿宋" w:eastAsia="仿宋" w:cs="仿宋"/>
                <w:color w:val="000000"/>
                <w:sz w:val="24"/>
                <w:szCs w:val="24"/>
              </w:rPr>
              <w:t>1650</w:t>
            </w:r>
            <w:r>
              <w:rPr>
                <w:rFonts w:hint="eastAsia" w:ascii="仿宋" w:hAnsi="仿宋" w:eastAsia="仿宋" w:cs="仿宋"/>
                <w:color w:val="000000"/>
                <w:sz w:val="24"/>
                <w:szCs w:val="24"/>
              </w:rPr>
              <w:t>mm</w:t>
            </w:r>
          </w:p>
        </w:tc>
      </w:tr>
      <w:tr w14:paraId="395F6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28B79D4">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.1.3</w:t>
            </w:r>
          </w:p>
        </w:tc>
        <w:tc>
          <w:tcPr>
            <w:tcW w:w="1519" w:type="dxa"/>
            <w:shd w:val="clear" w:color="000000" w:fill="FFFFFF"/>
            <w:tcMar>
              <w:left w:w="108" w:type="dxa"/>
              <w:right w:w="108" w:type="dxa"/>
            </w:tcMar>
            <w:vAlign w:val="center"/>
          </w:tcPr>
          <w:p w14:paraId="1E751880">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轴距</w:t>
            </w:r>
          </w:p>
        </w:tc>
        <w:tc>
          <w:tcPr>
            <w:tcW w:w="6877" w:type="dxa"/>
            <w:shd w:val="clear" w:color="000000" w:fill="FFFFFF"/>
            <w:tcMar>
              <w:left w:w="108" w:type="dxa"/>
              <w:right w:w="108" w:type="dxa"/>
            </w:tcMar>
            <w:vAlign w:val="center"/>
          </w:tcPr>
          <w:p w14:paraId="680D55D3">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3</w:t>
            </w:r>
            <w:r>
              <w:rPr>
                <w:rFonts w:hint="eastAsia" w:ascii="仿宋" w:hAnsi="仿宋" w:eastAsia="仿宋" w:cs="仿宋"/>
                <w:color w:val="000000"/>
                <w:sz w:val="24"/>
                <w:szCs w:val="24"/>
              </w:rPr>
              <w:t>750</w:t>
            </w:r>
            <w:r>
              <w:rPr>
                <w:rFonts w:hint="eastAsia" w:ascii="仿宋" w:hAnsi="仿宋" w:eastAsia="仿宋" w:cs="仿宋"/>
                <w:color w:val="000000"/>
                <w:sz w:val="24"/>
                <w:szCs w:val="24"/>
              </w:rPr>
              <w:t>mm</w:t>
            </w:r>
          </w:p>
        </w:tc>
      </w:tr>
      <w:tr w14:paraId="56342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0B9DCB2">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.1.4</w:t>
            </w:r>
          </w:p>
        </w:tc>
        <w:tc>
          <w:tcPr>
            <w:tcW w:w="1519" w:type="dxa"/>
            <w:shd w:val="clear" w:color="000000" w:fill="FFFFFF"/>
            <w:tcMar>
              <w:left w:w="108" w:type="dxa"/>
              <w:right w:w="108" w:type="dxa"/>
            </w:tcMar>
            <w:vAlign w:val="center"/>
          </w:tcPr>
          <w:p w14:paraId="1DBF3D2E">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最小离地间隙</w:t>
            </w:r>
          </w:p>
        </w:tc>
        <w:tc>
          <w:tcPr>
            <w:tcW w:w="6877" w:type="dxa"/>
            <w:shd w:val="clear" w:color="000000" w:fill="FFFFFF"/>
            <w:tcMar>
              <w:left w:w="108" w:type="dxa"/>
              <w:right w:w="108" w:type="dxa"/>
            </w:tcMar>
            <w:vAlign w:val="center"/>
          </w:tcPr>
          <w:p w14:paraId="79586624">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175</w:t>
            </w:r>
            <w:r>
              <w:rPr>
                <w:rFonts w:hint="eastAsia" w:ascii="仿宋" w:hAnsi="仿宋" w:eastAsia="仿宋" w:cs="仿宋"/>
                <w:color w:val="000000"/>
                <w:sz w:val="24"/>
                <w:szCs w:val="24"/>
              </w:rPr>
              <w:t>mm</w:t>
            </w:r>
          </w:p>
        </w:tc>
      </w:tr>
      <w:tr w14:paraId="0B6A8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159974A">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.1.5</w:t>
            </w:r>
          </w:p>
        </w:tc>
        <w:tc>
          <w:tcPr>
            <w:tcW w:w="1519" w:type="dxa"/>
            <w:shd w:val="clear" w:color="000000" w:fill="FFFFFF"/>
            <w:tcMar>
              <w:left w:w="108" w:type="dxa"/>
              <w:right w:w="108" w:type="dxa"/>
            </w:tcMar>
            <w:vAlign w:val="center"/>
          </w:tcPr>
          <w:p w14:paraId="47CE4614">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最高时速</w:t>
            </w:r>
          </w:p>
        </w:tc>
        <w:tc>
          <w:tcPr>
            <w:tcW w:w="6877" w:type="dxa"/>
            <w:shd w:val="clear" w:color="000000" w:fill="FFFFFF"/>
            <w:tcMar>
              <w:left w:w="108" w:type="dxa"/>
              <w:right w:w="108" w:type="dxa"/>
            </w:tcMar>
            <w:vAlign w:val="center"/>
          </w:tcPr>
          <w:p w14:paraId="3D606461">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160</w:t>
            </w:r>
            <w:r>
              <w:rPr>
                <w:rFonts w:hint="eastAsia" w:ascii="仿宋" w:hAnsi="仿宋" w:eastAsia="仿宋" w:cs="仿宋"/>
                <w:color w:val="000000"/>
                <w:sz w:val="24"/>
                <w:szCs w:val="24"/>
              </w:rPr>
              <w:t>km/h</w:t>
            </w:r>
          </w:p>
        </w:tc>
      </w:tr>
      <w:tr w14:paraId="54244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37EF7A5">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.1.6</w:t>
            </w:r>
          </w:p>
        </w:tc>
        <w:tc>
          <w:tcPr>
            <w:tcW w:w="1519" w:type="dxa"/>
            <w:shd w:val="clear" w:color="000000" w:fill="FFFFFF"/>
            <w:tcMar>
              <w:left w:w="108" w:type="dxa"/>
              <w:right w:w="108" w:type="dxa"/>
            </w:tcMar>
            <w:vAlign w:val="center"/>
          </w:tcPr>
          <w:p w14:paraId="65866BB8">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驱动方式</w:t>
            </w:r>
          </w:p>
        </w:tc>
        <w:tc>
          <w:tcPr>
            <w:tcW w:w="6877" w:type="dxa"/>
            <w:shd w:val="clear" w:color="000000" w:fill="FFFFFF"/>
            <w:tcMar>
              <w:left w:w="108" w:type="dxa"/>
              <w:right w:w="108" w:type="dxa"/>
            </w:tcMar>
            <w:vAlign w:val="center"/>
          </w:tcPr>
          <w:p w14:paraId="0774EE67">
            <w:pPr>
              <w:spacing w:line="276" w:lineRule="auto"/>
              <w:jc w:val="left"/>
              <w:rPr>
                <w:rFonts w:hint="eastAsia" w:ascii="仿宋" w:hAnsi="仿宋" w:eastAsia="仿宋" w:cs="仿宋"/>
                <w:sz w:val="24"/>
                <w:szCs w:val="24"/>
              </w:rPr>
            </w:pPr>
            <w:r>
              <w:rPr>
                <w:rFonts w:hint="eastAsia" w:ascii="仿宋" w:hAnsi="仿宋" w:eastAsia="仿宋" w:cs="仿宋"/>
                <w:sz w:val="24"/>
                <w:szCs w:val="24"/>
              </w:rPr>
              <w:t>前置后驱</w:t>
            </w:r>
          </w:p>
        </w:tc>
      </w:tr>
      <w:tr w14:paraId="7ADF5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BE49967">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.1.7</w:t>
            </w:r>
          </w:p>
        </w:tc>
        <w:tc>
          <w:tcPr>
            <w:tcW w:w="1519" w:type="dxa"/>
            <w:shd w:val="clear" w:color="000000" w:fill="FFFFFF"/>
            <w:tcMar>
              <w:left w:w="108" w:type="dxa"/>
              <w:right w:w="108" w:type="dxa"/>
            </w:tcMar>
            <w:vAlign w:val="center"/>
          </w:tcPr>
          <w:p w14:paraId="28965014">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整备质量</w:t>
            </w:r>
          </w:p>
        </w:tc>
        <w:tc>
          <w:tcPr>
            <w:tcW w:w="6877" w:type="dxa"/>
            <w:shd w:val="clear" w:color="000000" w:fill="FFFFFF"/>
            <w:tcMar>
              <w:left w:w="108" w:type="dxa"/>
              <w:right w:w="108" w:type="dxa"/>
            </w:tcMar>
            <w:vAlign w:val="center"/>
          </w:tcPr>
          <w:p w14:paraId="6EB4CC9F">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2850</w:t>
            </w:r>
            <w:r>
              <w:rPr>
                <w:rFonts w:hint="eastAsia" w:ascii="仿宋" w:hAnsi="仿宋" w:eastAsia="仿宋" w:cs="仿宋"/>
                <w:color w:val="000000"/>
                <w:sz w:val="24"/>
                <w:szCs w:val="24"/>
              </w:rPr>
              <w:t>kg</w:t>
            </w:r>
          </w:p>
        </w:tc>
      </w:tr>
      <w:tr w14:paraId="224C7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9CA1E48">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.1.8</w:t>
            </w:r>
          </w:p>
        </w:tc>
        <w:tc>
          <w:tcPr>
            <w:tcW w:w="1519" w:type="dxa"/>
            <w:shd w:val="clear" w:color="000000" w:fill="FFFFFF"/>
            <w:tcMar>
              <w:left w:w="108" w:type="dxa"/>
              <w:right w:w="108" w:type="dxa"/>
            </w:tcMar>
            <w:vAlign w:val="center"/>
          </w:tcPr>
          <w:p w14:paraId="07357CD2">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总质量</w:t>
            </w:r>
          </w:p>
        </w:tc>
        <w:tc>
          <w:tcPr>
            <w:tcW w:w="6877" w:type="dxa"/>
            <w:shd w:val="clear" w:color="000000" w:fill="FFFFFF"/>
            <w:tcMar>
              <w:left w:w="108" w:type="dxa"/>
              <w:right w:w="108" w:type="dxa"/>
            </w:tcMar>
            <w:vAlign w:val="center"/>
          </w:tcPr>
          <w:p w14:paraId="5F0674A9">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4100</w:t>
            </w:r>
            <w:r>
              <w:rPr>
                <w:rFonts w:hint="eastAsia" w:ascii="仿宋" w:hAnsi="仿宋" w:eastAsia="仿宋" w:cs="仿宋"/>
                <w:color w:val="000000"/>
                <w:sz w:val="24"/>
                <w:szCs w:val="24"/>
              </w:rPr>
              <w:t>kg</w:t>
            </w:r>
          </w:p>
        </w:tc>
      </w:tr>
      <w:tr w14:paraId="3DC2C5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CC6078F">
            <w:pPr>
              <w:spacing w:line="276" w:lineRule="auto"/>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9</w:t>
            </w:r>
          </w:p>
        </w:tc>
        <w:tc>
          <w:tcPr>
            <w:tcW w:w="1519" w:type="dxa"/>
            <w:shd w:val="clear" w:color="000000" w:fill="FFFFFF"/>
            <w:tcMar>
              <w:left w:w="108" w:type="dxa"/>
              <w:right w:w="108" w:type="dxa"/>
            </w:tcMar>
            <w:vAlign w:val="center"/>
          </w:tcPr>
          <w:p w14:paraId="626DBC3E">
            <w:pPr>
              <w:spacing w:line="276" w:lineRule="auto"/>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乘坐人数</w:t>
            </w:r>
          </w:p>
        </w:tc>
        <w:tc>
          <w:tcPr>
            <w:tcW w:w="6877" w:type="dxa"/>
            <w:shd w:val="clear" w:color="000000" w:fill="FFFFFF"/>
            <w:tcMar>
              <w:left w:w="108" w:type="dxa"/>
              <w:right w:w="108" w:type="dxa"/>
            </w:tcMar>
            <w:vAlign w:val="center"/>
          </w:tcPr>
          <w:p w14:paraId="6848A290">
            <w:pPr>
              <w:spacing w:line="276" w:lineRule="auto"/>
              <w:jc w:val="left"/>
              <w:rPr>
                <w:rFonts w:hint="eastAsia" w:ascii="仿宋" w:hAnsi="仿宋" w:eastAsia="仿宋" w:cs="仿宋"/>
                <w:color w:val="000000"/>
                <w:sz w:val="24"/>
                <w:szCs w:val="24"/>
              </w:rPr>
            </w:pPr>
            <w:r>
              <w:rPr>
                <w:rFonts w:hint="eastAsia" w:ascii="仿宋" w:hAnsi="仿宋" w:eastAsia="仿宋" w:cs="仿宋"/>
                <w:sz w:val="24"/>
                <w:szCs w:val="24"/>
              </w:rPr>
              <w:t>整车含车载担架核载人数</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人</w:t>
            </w:r>
          </w:p>
        </w:tc>
      </w:tr>
      <w:tr w14:paraId="028D4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0F5F1D8">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w:t>
            </w:r>
          </w:p>
        </w:tc>
        <w:tc>
          <w:tcPr>
            <w:tcW w:w="1519" w:type="dxa"/>
            <w:shd w:val="clear" w:color="000000" w:fill="FFFFFF"/>
            <w:tcMar>
              <w:left w:w="108" w:type="dxa"/>
              <w:right w:w="108" w:type="dxa"/>
            </w:tcMar>
            <w:vAlign w:val="center"/>
          </w:tcPr>
          <w:p w14:paraId="131387E4">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发动机</w:t>
            </w:r>
          </w:p>
        </w:tc>
        <w:tc>
          <w:tcPr>
            <w:tcW w:w="6877" w:type="dxa"/>
            <w:shd w:val="clear" w:color="000000" w:fill="FFFFFF"/>
            <w:tcMar>
              <w:left w:w="108" w:type="dxa"/>
              <w:right w:w="108" w:type="dxa"/>
            </w:tcMar>
            <w:vAlign w:val="center"/>
          </w:tcPr>
          <w:p w14:paraId="56711B7B">
            <w:pPr>
              <w:spacing w:line="276" w:lineRule="auto"/>
              <w:jc w:val="left"/>
              <w:rPr>
                <w:rFonts w:hint="eastAsia" w:ascii="仿宋" w:hAnsi="仿宋" w:eastAsia="仿宋" w:cs="仿宋"/>
                <w:sz w:val="24"/>
                <w:szCs w:val="24"/>
              </w:rPr>
            </w:pPr>
          </w:p>
        </w:tc>
      </w:tr>
      <w:tr w14:paraId="3F2E1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8BDD405">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.2.1</w:t>
            </w:r>
          </w:p>
        </w:tc>
        <w:tc>
          <w:tcPr>
            <w:tcW w:w="1519" w:type="dxa"/>
            <w:shd w:val="clear" w:color="000000" w:fill="FFFFFF"/>
            <w:tcMar>
              <w:left w:w="108" w:type="dxa"/>
              <w:right w:w="108" w:type="dxa"/>
            </w:tcMar>
            <w:vAlign w:val="center"/>
          </w:tcPr>
          <w:p w14:paraId="04436AAF">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排量（</w:t>
            </w:r>
            <w:r>
              <w:rPr>
                <w:rFonts w:hint="eastAsia" w:ascii="仿宋" w:hAnsi="仿宋" w:eastAsia="仿宋" w:cs="仿宋"/>
                <w:b w:val="0"/>
                <w:bCs/>
                <w:color w:val="000000"/>
                <w:sz w:val="24"/>
                <w:szCs w:val="24"/>
              </w:rPr>
              <w:t>L</w:t>
            </w:r>
            <w:r>
              <w:rPr>
                <w:rFonts w:hint="eastAsia" w:ascii="仿宋" w:hAnsi="仿宋" w:eastAsia="仿宋" w:cs="仿宋"/>
                <w:b w:val="0"/>
                <w:bCs/>
                <w:color w:val="000000"/>
                <w:sz w:val="24"/>
                <w:szCs w:val="24"/>
              </w:rPr>
              <w:t>）</w:t>
            </w:r>
          </w:p>
        </w:tc>
        <w:tc>
          <w:tcPr>
            <w:tcW w:w="6877" w:type="dxa"/>
            <w:shd w:val="clear" w:color="000000" w:fill="FFFFFF"/>
            <w:tcMar>
              <w:left w:w="108" w:type="dxa"/>
              <w:right w:w="108" w:type="dxa"/>
            </w:tcMar>
            <w:vAlign w:val="center"/>
          </w:tcPr>
          <w:p w14:paraId="55A1CBF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2.296</w:t>
            </w:r>
          </w:p>
        </w:tc>
      </w:tr>
      <w:tr w14:paraId="61FA2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707E250">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color w:val="000000"/>
                <w:sz w:val="24"/>
                <w:szCs w:val="24"/>
              </w:rPr>
              <w:t>.2.2</w:t>
            </w:r>
          </w:p>
        </w:tc>
        <w:tc>
          <w:tcPr>
            <w:tcW w:w="1519" w:type="dxa"/>
            <w:shd w:val="clear" w:color="000000" w:fill="FFFFFF"/>
            <w:tcMar>
              <w:left w:w="108" w:type="dxa"/>
              <w:right w:w="108" w:type="dxa"/>
            </w:tcMar>
            <w:vAlign w:val="center"/>
          </w:tcPr>
          <w:p w14:paraId="64ABA0E2">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燃油</w:t>
            </w:r>
            <w:r>
              <w:rPr>
                <w:rFonts w:hint="eastAsia" w:ascii="仿宋" w:hAnsi="仿宋" w:eastAsia="仿宋" w:cs="仿宋"/>
                <w:b w:val="0"/>
                <w:bCs/>
                <w:color w:val="000000"/>
                <w:sz w:val="24"/>
                <w:szCs w:val="24"/>
              </w:rPr>
              <w:t>种类</w:t>
            </w:r>
          </w:p>
        </w:tc>
        <w:tc>
          <w:tcPr>
            <w:tcW w:w="6877" w:type="dxa"/>
            <w:shd w:val="clear" w:color="000000" w:fill="FFFFFF"/>
            <w:tcMar>
              <w:left w:w="108" w:type="dxa"/>
              <w:right w:w="108" w:type="dxa"/>
            </w:tcMar>
            <w:vAlign w:val="center"/>
          </w:tcPr>
          <w:p w14:paraId="7D641D99">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柴油</w:t>
            </w:r>
          </w:p>
        </w:tc>
      </w:tr>
      <w:tr w14:paraId="5B936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3F7F4D1">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.2.3</w:t>
            </w:r>
          </w:p>
        </w:tc>
        <w:tc>
          <w:tcPr>
            <w:tcW w:w="1519" w:type="dxa"/>
            <w:shd w:val="clear" w:color="000000" w:fill="FFFFFF"/>
            <w:tcMar>
              <w:left w:w="108" w:type="dxa"/>
              <w:right w:w="108" w:type="dxa"/>
            </w:tcMar>
            <w:vAlign w:val="center"/>
          </w:tcPr>
          <w:p w14:paraId="2C38B925">
            <w:pPr>
              <w:spacing w:line="276" w:lineRule="auto"/>
              <w:ind w:left="-122" w:right="-55"/>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发动机功率</w:t>
            </w:r>
          </w:p>
        </w:tc>
        <w:tc>
          <w:tcPr>
            <w:tcW w:w="6877" w:type="dxa"/>
            <w:shd w:val="clear" w:color="000000" w:fill="FFFFFF"/>
            <w:tcMar>
              <w:left w:w="108" w:type="dxa"/>
              <w:right w:w="108" w:type="dxa"/>
            </w:tcMar>
            <w:vAlign w:val="center"/>
          </w:tcPr>
          <w:p w14:paraId="28FCA1F7">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128</w:t>
            </w:r>
            <w:r>
              <w:rPr>
                <w:rFonts w:hint="eastAsia" w:ascii="仿宋" w:hAnsi="仿宋" w:eastAsia="仿宋" w:cs="仿宋"/>
                <w:color w:val="000000"/>
                <w:sz w:val="24"/>
                <w:szCs w:val="24"/>
              </w:rPr>
              <w:t>Kw</w:t>
            </w:r>
          </w:p>
        </w:tc>
      </w:tr>
      <w:tr w14:paraId="3B63B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14E6948">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.2.4</w:t>
            </w:r>
          </w:p>
        </w:tc>
        <w:tc>
          <w:tcPr>
            <w:tcW w:w="1519" w:type="dxa"/>
            <w:shd w:val="clear" w:color="000000" w:fill="FFFFFF"/>
            <w:tcMar>
              <w:left w:w="108" w:type="dxa"/>
              <w:right w:w="108" w:type="dxa"/>
            </w:tcMar>
            <w:vAlign w:val="center"/>
          </w:tcPr>
          <w:p w14:paraId="16F74DE5">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最大扭矩</w:t>
            </w:r>
          </w:p>
        </w:tc>
        <w:tc>
          <w:tcPr>
            <w:tcW w:w="6877" w:type="dxa"/>
            <w:shd w:val="clear" w:color="000000" w:fill="FFFFFF"/>
            <w:tcMar>
              <w:left w:w="108" w:type="dxa"/>
              <w:right w:w="108" w:type="dxa"/>
            </w:tcMar>
            <w:vAlign w:val="center"/>
          </w:tcPr>
          <w:p w14:paraId="1513003B">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rPr>
              <w:t>420</w:t>
            </w:r>
            <w:r>
              <w:rPr>
                <w:rFonts w:hint="eastAsia" w:ascii="仿宋" w:hAnsi="仿宋" w:eastAsia="仿宋" w:cs="仿宋"/>
                <w:color w:val="000000"/>
                <w:sz w:val="24"/>
                <w:szCs w:val="24"/>
              </w:rPr>
              <w:t>N.m</w:t>
            </w:r>
          </w:p>
        </w:tc>
      </w:tr>
      <w:tr w14:paraId="180CE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0620503">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.2.5</w:t>
            </w:r>
          </w:p>
        </w:tc>
        <w:tc>
          <w:tcPr>
            <w:tcW w:w="1519" w:type="dxa"/>
            <w:shd w:val="clear" w:color="000000" w:fill="FFFFFF"/>
            <w:tcMar>
              <w:left w:w="108" w:type="dxa"/>
              <w:right w:w="108" w:type="dxa"/>
            </w:tcMar>
            <w:vAlign w:val="center"/>
          </w:tcPr>
          <w:p w14:paraId="783072B9">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型式</w:t>
            </w:r>
          </w:p>
        </w:tc>
        <w:tc>
          <w:tcPr>
            <w:tcW w:w="6877" w:type="dxa"/>
            <w:shd w:val="clear" w:color="000000" w:fill="FFFFFF"/>
            <w:tcMar>
              <w:left w:w="108" w:type="dxa"/>
              <w:right w:w="108" w:type="dxa"/>
            </w:tcMar>
            <w:vAlign w:val="center"/>
          </w:tcPr>
          <w:p w14:paraId="6CEB73DC">
            <w:pPr>
              <w:spacing w:line="276" w:lineRule="auto"/>
              <w:jc w:val="left"/>
              <w:rPr>
                <w:rFonts w:hint="eastAsia" w:ascii="仿宋" w:hAnsi="仿宋" w:eastAsia="仿宋" w:cs="仿宋"/>
                <w:sz w:val="24"/>
                <w:szCs w:val="24"/>
              </w:rPr>
            </w:pPr>
            <w:r>
              <w:rPr>
                <w:rFonts w:hint="eastAsia" w:ascii="仿宋" w:hAnsi="仿宋" w:eastAsia="仿宋" w:cs="仿宋"/>
                <w:sz w:val="24"/>
                <w:szCs w:val="24"/>
              </w:rPr>
              <w:t>直列四缸</w:t>
            </w:r>
          </w:p>
        </w:tc>
      </w:tr>
      <w:tr w14:paraId="49EC5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7CF283A">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.2.6</w:t>
            </w:r>
          </w:p>
        </w:tc>
        <w:tc>
          <w:tcPr>
            <w:tcW w:w="1519" w:type="dxa"/>
            <w:shd w:val="clear" w:color="000000" w:fill="FFFFFF"/>
            <w:tcMar>
              <w:left w:w="108" w:type="dxa"/>
              <w:right w:w="108" w:type="dxa"/>
            </w:tcMar>
            <w:vAlign w:val="center"/>
          </w:tcPr>
          <w:p w14:paraId="62710A95">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排放标准</w:t>
            </w:r>
          </w:p>
        </w:tc>
        <w:tc>
          <w:tcPr>
            <w:tcW w:w="6877" w:type="dxa"/>
            <w:shd w:val="clear" w:color="000000" w:fill="FFFFFF"/>
            <w:tcMar>
              <w:left w:w="108" w:type="dxa"/>
              <w:right w:w="108" w:type="dxa"/>
            </w:tcMar>
            <w:vAlign w:val="center"/>
          </w:tcPr>
          <w:p w14:paraId="02A3CAF2">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国六</w:t>
            </w:r>
          </w:p>
        </w:tc>
      </w:tr>
      <w:tr w14:paraId="3F276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6C1BFFA">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.3</w:t>
            </w:r>
          </w:p>
        </w:tc>
        <w:tc>
          <w:tcPr>
            <w:tcW w:w="1519" w:type="dxa"/>
            <w:shd w:val="clear" w:color="000000" w:fill="FFFFFF"/>
            <w:tcMar>
              <w:left w:w="108" w:type="dxa"/>
              <w:right w:w="108" w:type="dxa"/>
            </w:tcMar>
            <w:vAlign w:val="center"/>
          </w:tcPr>
          <w:p w14:paraId="0E609264">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变速箱</w:t>
            </w:r>
          </w:p>
        </w:tc>
        <w:tc>
          <w:tcPr>
            <w:tcW w:w="6877" w:type="dxa"/>
            <w:shd w:val="clear" w:color="000000" w:fill="FFFFFF"/>
            <w:tcMar>
              <w:left w:w="108" w:type="dxa"/>
              <w:right w:w="108" w:type="dxa"/>
            </w:tcMar>
            <w:vAlign w:val="center"/>
          </w:tcPr>
          <w:p w14:paraId="69BFD13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6MT</w:t>
            </w:r>
          </w:p>
        </w:tc>
      </w:tr>
      <w:tr w14:paraId="00E45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29D1C42">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.4</w:t>
            </w:r>
          </w:p>
        </w:tc>
        <w:tc>
          <w:tcPr>
            <w:tcW w:w="1519" w:type="dxa"/>
            <w:shd w:val="clear" w:color="000000" w:fill="FFFFFF"/>
            <w:tcMar>
              <w:left w:w="108" w:type="dxa"/>
              <w:right w:w="108" w:type="dxa"/>
            </w:tcMar>
            <w:vAlign w:val="center"/>
          </w:tcPr>
          <w:p w14:paraId="3C4DCA46">
            <w:pPr>
              <w:spacing w:line="276"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车身结构</w:t>
            </w:r>
          </w:p>
        </w:tc>
        <w:tc>
          <w:tcPr>
            <w:tcW w:w="6877" w:type="dxa"/>
            <w:shd w:val="clear" w:color="000000" w:fill="FFFFFF"/>
            <w:tcMar>
              <w:left w:w="108" w:type="dxa"/>
              <w:right w:w="108" w:type="dxa"/>
            </w:tcMar>
            <w:vAlign w:val="center"/>
          </w:tcPr>
          <w:p w14:paraId="1493510D">
            <w:pPr>
              <w:spacing w:line="276" w:lineRule="auto"/>
              <w:jc w:val="left"/>
              <w:rPr>
                <w:rFonts w:hint="eastAsia" w:ascii="仿宋" w:hAnsi="仿宋" w:eastAsia="仿宋" w:cs="仿宋"/>
                <w:sz w:val="24"/>
                <w:szCs w:val="24"/>
              </w:rPr>
            </w:pPr>
            <w:r>
              <w:rPr>
                <w:rFonts w:hint="eastAsia" w:ascii="仿宋" w:hAnsi="仿宋" w:eastAsia="仿宋" w:cs="仿宋"/>
                <w:sz w:val="24"/>
                <w:szCs w:val="24"/>
              </w:rPr>
              <w:t>承载式车身，同时具备大开度侧拉门及双开尾门</w:t>
            </w:r>
          </w:p>
        </w:tc>
      </w:tr>
      <w:tr w14:paraId="5BBFA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2D7A024">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.5</w:t>
            </w:r>
          </w:p>
        </w:tc>
        <w:tc>
          <w:tcPr>
            <w:tcW w:w="1519" w:type="dxa"/>
            <w:shd w:val="clear" w:color="000000" w:fill="FFFFFF"/>
            <w:tcMar>
              <w:left w:w="108" w:type="dxa"/>
              <w:right w:w="108" w:type="dxa"/>
            </w:tcMar>
            <w:vAlign w:val="center"/>
          </w:tcPr>
          <w:p w14:paraId="7DBC0ED7">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制动系统</w:t>
            </w:r>
          </w:p>
        </w:tc>
        <w:tc>
          <w:tcPr>
            <w:tcW w:w="6877" w:type="dxa"/>
            <w:shd w:val="clear" w:color="000000" w:fill="FFFFFF"/>
            <w:tcMar>
              <w:left w:w="108" w:type="dxa"/>
              <w:right w:w="108" w:type="dxa"/>
            </w:tcMar>
            <w:vAlign w:val="center"/>
          </w:tcPr>
          <w:p w14:paraId="093CFCA4">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ABS+ESP</w:t>
            </w:r>
          </w:p>
        </w:tc>
      </w:tr>
      <w:tr w14:paraId="613B62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A332CAE">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.6</w:t>
            </w:r>
          </w:p>
        </w:tc>
        <w:tc>
          <w:tcPr>
            <w:tcW w:w="1519" w:type="dxa"/>
            <w:shd w:val="clear" w:color="000000" w:fill="FFFFFF"/>
            <w:tcMar>
              <w:left w:w="108" w:type="dxa"/>
              <w:right w:w="108" w:type="dxa"/>
            </w:tcMar>
            <w:vAlign w:val="center"/>
          </w:tcPr>
          <w:p w14:paraId="4C0EA56D">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空调系统</w:t>
            </w:r>
          </w:p>
        </w:tc>
        <w:tc>
          <w:tcPr>
            <w:tcW w:w="6877" w:type="dxa"/>
            <w:shd w:val="clear" w:color="000000" w:fill="FFFFFF"/>
            <w:tcMar>
              <w:left w:w="108" w:type="dxa"/>
              <w:right w:w="108" w:type="dxa"/>
            </w:tcMar>
            <w:vAlign w:val="center"/>
          </w:tcPr>
          <w:p w14:paraId="684560D6">
            <w:pPr>
              <w:spacing w:line="276" w:lineRule="auto"/>
              <w:jc w:val="left"/>
              <w:rPr>
                <w:rFonts w:hint="eastAsia" w:ascii="仿宋" w:hAnsi="仿宋" w:eastAsia="仿宋" w:cs="仿宋"/>
                <w:sz w:val="24"/>
                <w:szCs w:val="24"/>
              </w:rPr>
            </w:pPr>
          </w:p>
        </w:tc>
      </w:tr>
      <w:tr w14:paraId="0E4AB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8B5E109">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.6.1</w:t>
            </w:r>
          </w:p>
        </w:tc>
        <w:tc>
          <w:tcPr>
            <w:tcW w:w="1519" w:type="dxa"/>
            <w:shd w:val="clear" w:color="000000" w:fill="FFFFFF"/>
            <w:tcMar>
              <w:left w:w="108" w:type="dxa"/>
              <w:right w:w="108" w:type="dxa"/>
            </w:tcMar>
            <w:vAlign w:val="center"/>
          </w:tcPr>
          <w:p w14:paraId="6BC671E2">
            <w:pPr>
              <w:spacing w:line="276"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控制方式</w:t>
            </w:r>
          </w:p>
        </w:tc>
        <w:tc>
          <w:tcPr>
            <w:tcW w:w="6877" w:type="dxa"/>
            <w:shd w:val="clear" w:color="000000" w:fill="FFFFFF"/>
            <w:tcMar>
              <w:left w:w="108" w:type="dxa"/>
              <w:right w:w="108" w:type="dxa"/>
            </w:tcMar>
            <w:vAlign w:val="center"/>
          </w:tcPr>
          <w:p w14:paraId="57C7846B">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前后独立控制</w:t>
            </w:r>
          </w:p>
        </w:tc>
      </w:tr>
      <w:tr w14:paraId="05BE5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B1FDF1F">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.6.2</w:t>
            </w:r>
          </w:p>
        </w:tc>
        <w:tc>
          <w:tcPr>
            <w:tcW w:w="1519" w:type="dxa"/>
            <w:shd w:val="clear" w:color="000000" w:fill="FFFFFF"/>
            <w:tcMar>
              <w:left w:w="108" w:type="dxa"/>
              <w:right w:w="108" w:type="dxa"/>
            </w:tcMar>
            <w:vAlign w:val="center"/>
          </w:tcPr>
          <w:p w14:paraId="0679743A">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制热要求</w:t>
            </w:r>
          </w:p>
        </w:tc>
        <w:tc>
          <w:tcPr>
            <w:tcW w:w="6877" w:type="dxa"/>
            <w:shd w:val="clear" w:color="000000" w:fill="FFFFFF"/>
            <w:tcMar>
              <w:left w:w="108" w:type="dxa"/>
              <w:right w:w="108" w:type="dxa"/>
            </w:tcMar>
            <w:vAlign w:val="center"/>
          </w:tcPr>
          <w:p w14:paraId="034EBC83">
            <w:pPr>
              <w:spacing w:line="276" w:lineRule="auto"/>
              <w:ind w:left="105" w:hanging="105"/>
              <w:jc w:val="left"/>
              <w:rPr>
                <w:rFonts w:hint="eastAsia" w:ascii="仿宋" w:hAnsi="仿宋" w:eastAsia="仿宋" w:cs="仿宋"/>
                <w:sz w:val="24"/>
                <w:szCs w:val="24"/>
              </w:rPr>
            </w:pPr>
            <w:r>
              <w:rPr>
                <w:rFonts w:hint="eastAsia" w:ascii="仿宋" w:hAnsi="仿宋" w:eastAsia="仿宋" w:cs="仿宋"/>
                <w:color w:val="000000"/>
                <w:sz w:val="24"/>
                <w:szCs w:val="24"/>
              </w:rPr>
              <w:t>在环境温度</w:t>
            </w:r>
            <w:r>
              <w:rPr>
                <w:rFonts w:hint="eastAsia" w:ascii="仿宋" w:hAnsi="仿宋" w:eastAsia="仿宋" w:cs="仿宋"/>
                <w:color w:val="000000"/>
                <w:sz w:val="24"/>
                <w:szCs w:val="24"/>
              </w:rPr>
              <w:t>-20</w:t>
            </w:r>
            <w:r>
              <w:rPr>
                <w:rFonts w:hint="eastAsia" w:ascii="仿宋" w:hAnsi="仿宋" w:eastAsia="仿宋" w:cs="仿宋"/>
                <w:color w:val="000000"/>
                <w:sz w:val="24"/>
                <w:szCs w:val="24"/>
              </w:rPr>
              <w:t>摄氏度时，启动加热系统在</w:t>
            </w:r>
            <w:r>
              <w:rPr>
                <w:rFonts w:hint="eastAsia" w:ascii="仿宋" w:hAnsi="仿宋" w:eastAsia="仿宋" w:cs="仿宋"/>
                <w:color w:val="000000"/>
                <w:sz w:val="24"/>
                <w:szCs w:val="24"/>
              </w:rPr>
              <w:t>15</w:t>
            </w:r>
            <w:r>
              <w:rPr>
                <w:rFonts w:hint="eastAsia" w:ascii="仿宋" w:hAnsi="仿宋" w:eastAsia="仿宋" w:cs="仿宋"/>
                <w:color w:val="000000"/>
                <w:sz w:val="24"/>
                <w:szCs w:val="24"/>
              </w:rPr>
              <w:t>分钟内使车内温度至少达到</w:t>
            </w:r>
            <w:r>
              <w:rPr>
                <w:rFonts w:hint="eastAsia" w:ascii="仿宋" w:hAnsi="仿宋" w:eastAsia="仿宋" w:cs="仿宋"/>
                <w:color w:val="000000"/>
                <w:sz w:val="24"/>
                <w:szCs w:val="24"/>
              </w:rPr>
              <w:t>16</w:t>
            </w:r>
            <w:r>
              <w:rPr>
                <w:rFonts w:hint="eastAsia" w:ascii="仿宋" w:hAnsi="仿宋" w:eastAsia="仿宋" w:cs="仿宋"/>
                <w:color w:val="000000"/>
                <w:sz w:val="24"/>
                <w:szCs w:val="24"/>
              </w:rPr>
              <w:t>摄氏度以上</w:t>
            </w:r>
          </w:p>
        </w:tc>
      </w:tr>
      <w:tr w14:paraId="2269C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58704E74">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.6.3</w:t>
            </w:r>
          </w:p>
        </w:tc>
        <w:tc>
          <w:tcPr>
            <w:tcW w:w="1519" w:type="dxa"/>
            <w:shd w:val="clear" w:color="000000" w:fill="FFFFFF"/>
            <w:tcMar>
              <w:left w:w="108" w:type="dxa"/>
              <w:right w:w="108" w:type="dxa"/>
            </w:tcMar>
            <w:vAlign w:val="center"/>
          </w:tcPr>
          <w:p w14:paraId="629425F7">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制冷要求</w:t>
            </w:r>
          </w:p>
        </w:tc>
        <w:tc>
          <w:tcPr>
            <w:tcW w:w="6877" w:type="dxa"/>
            <w:shd w:val="clear" w:color="000000" w:fill="FFFFFF"/>
            <w:tcMar>
              <w:left w:w="108" w:type="dxa"/>
              <w:right w:w="108" w:type="dxa"/>
            </w:tcMar>
            <w:vAlign w:val="center"/>
          </w:tcPr>
          <w:p w14:paraId="1E0E5D78">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在环境温度</w:t>
            </w:r>
            <w:r>
              <w:rPr>
                <w:rFonts w:hint="eastAsia" w:ascii="仿宋" w:hAnsi="仿宋" w:eastAsia="仿宋" w:cs="仿宋"/>
                <w:color w:val="000000"/>
                <w:sz w:val="24"/>
                <w:szCs w:val="24"/>
              </w:rPr>
              <w:t>40</w:t>
            </w:r>
            <w:r>
              <w:rPr>
                <w:rFonts w:hint="eastAsia" w:ascii="仿宋" w:hAnsi="仿宋" w:eastAsia="仿宋" w:cs="仿宋"/>
                <w:color w:val="000000"/>
                <w:sz w:val="24"/>
                <w:szCs w:val="24"/>
              </w:rPr>
              <w:t>摄氏度时，</w:t>
            </w:r>
            <w:r>
              <w:rPr>
                <w:rFonts w:hint="eastAsia" w:ascii="仿宋" w:hAnsi="仿宋" w:eastAsia="仿宋" w:cs="仿宋"/>
                <w:color w:val="000000"/>
                <w:sz w:val="24"/>
                <w:szCs w:val="24"/>
              </w:rPr>
              <w:t>可</w:t>
            </w:r>
            <w:r>
              <w:rPr>
                <w:rFonts w:hint="eastAsia" w:ascii="仿宋" w:hAnsi="仿宋" w:eastAsia="仿宋" w:cs="仿宋"/>
                <w:color w:val="000000"/>
                <w:sz w:val="24"/>
                <w:szCs w:val="24"/>
              </w:rPr>
              <w:t>使车内温度至少低于环境温度</w:t>
            </w:r>
            <w:r>
              <w:rPr>
                <w:rFonts w:hint="eastAsia" w:ascii="仿宋" w:hAnsi="仿宋" w:eastAsia="仿宋" w:cs="仿宋"/>
                <w:color w:val="000000"/>
                <w:sz w:val="24"/>
                <w:szCs w:val="24"/>
              </w:rPr>
              <w:t>7</w:t>
            </w:r>
            <w:r>
              <w:rPr>
                <w:rFonts w:hint="eastAsia" w:ascii="仿宋" w:hAnsi="仿宋" w:eastAsia="仿宋" w:cs="仿宋"/>
                <w:color w:val="000000"/>
                <w:sz w:val="24"/>
                <w:szCs w:val="24"/>
              </w:rPr>
              <w:t>摄氏度以上</w:t>
            </w:r>
          </w:p>
        </w:tc>
      </w:tr>
      <w:tr w14:paraId="4951BC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4380748">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.7</w:t>
            </w:r>
          </w:p>
        </w:tc>
        <w:tc>
          <w:tcPr>
            <w:tcW w:w="1519" w:type="dxa"/>
            <w:shd w:val="clear" w:color="000000" w:fill="FFFFFF"/>
            <w:tcMar>
              <w:left w:w="108" w:type="dxa"/>
              <w:right w:w="108" w:type="dxa"/>
            </w:tcMar>
            <w:vAlign w:val="center"/>
          </w:tcPr>
          <w:p w14:paraId="02E0CC66">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其它</w:t>
            </w:r>
          </w:p>
        </w:tc>
        <w:tc>
          <w:tcPr>
            <w:tcW w:w="6877" w:type="dxa"/>
            <w:shd w:val="clear" w:color="000000" w:fill="FFFFFF"/>
            <w:tcMar>
              <w:left w:w="108" w:type="dxa"/>
              <w:right w:w="108" w:type="dxa"/>
            </w:tcMar>
            <w:vAlign w:val="center"/>
          </w:tcPr>
          <w:p w14:paraId="386F7CE7">
            <w:pPr>
              <w:spacing w:line="276" w:lineRule="auto"/>
              <w:jc w:val="left"/>
              <w:rPr>
                <w:rFonts w:hint="eastAsia" w:ascii="仿宋" w:hAnsi="仿宋" w:eastAsia="仿宋" w:cs="仿宋"/>
                <w:sz w:val="24"/>
                <w:szCs w:val="24"/>
              </w:rPr>
            </w:pPr>
          </w:p>
        </w:tc>
      </w:tr>
      <w:tr w14:paraId="72D53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8E0FEF7">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.7.1</w:t>
            </w:r>
          </w:p>
        </w:tc>
        <w:tc>
          <w:tcPr>
            <w:tcW w:w="1519" w:type="dxa"/>
            <w:shd w:val="clear" w:color="000000" w:fill="FFFFFF"/>
            <w:tcMar>
              <w:left w:w="108" w:type="dxa"/>
              <w:right w:w="108" w:type="dxa"/>
            </w:tcMar>
            <w:vAlign w:val="center"/>
          </w:tcPr>
          <w:p w14:paraId="07F80AAD">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水温</w:t>
            </w:r>
          </w:p>
        </w:tc>
        <w:tc>
          <w:tcPr>
            <w:tcW w:w="6877" w:type="dxa"/>
            <w:shd w:val="clear" w:color="000000" w:fill="FFFFFF"/>
            <w:tcMar>
              <w:left w:w="108" w:type="dxa"/>
              <w:right w:w="108" w:type="dxa"/>
            </w:tcMar>
            <w:vAlign w:val="center"/>
          </w:tcPr>
          <w:p w14:paraId="16E340B4">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在高温环境中（自然温度</w:t>
            </w:r>
            <w:r>
              <w:rPr>
                <w:rFonts w:hint="eastAsia" w:ascii="仿宋" w:hAnsi="仿宋" w:eastAsia="仿宋" w:cs="仿宋"/>
                <w:color w:val="000000"/>
                <w:sz w:val="24"/>
                <w:szCs w:val="24"/>
              </w:rPr>
              <w:t>60</w:t>
            </w:r>
            <w:r>
              <w:rPr>
                <w:rFonts w:hint="eastAsia" w:ascii="仿宋" w:hAnsi="仿宋" w:eastAsia="仿宋" w:cs="仿宋"/>
                <w:color w:val="000000"/>
                <w:sz w:val="24"/>
                <w:szCs w:val="24"/>
              </w:rPr>
              <w:t>摄氏度）和驻车状态下发动机连续工作时，其水温在</w:t>
            </w:r>
            <w:r>
              <w:rPr>
                <w:rFonts w:hint="eastAsia" w:ascii="仿宋" w:hAnsi="仿宋" w:eastAsia="仿宋" w:cs="仿宋"/>
                <w:color w:val="000000"/>
                <w:sz w:val="24"/>
                <w:szCs w:val="24"/>
              </w:rPr>
              <w:t>95</w:t>
            </w:r>
            <w:r>
              <w:rPr>
                <w:rFonts w:hint="eastAsia" w:ascii="仿宋" w:hAnsi="仿宋" w:eastAsia="仿宋" w:cs="仿宋"/>
                <w:color w:val="000000"/>
                <w:sz w:val="24"/>
                <w:szCs w:val="24"/>
              </w:rPr>
              <w:t>摄氏度以下</w:t>
            </w:r>
          </w:p>
        </w:tc>
      </w:tr>
      <w:tr w14:paraId="0A8AB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94DE5AD">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.7.2</w:t>
            </w:r>
          </w:p>
        </w:tc>
        <w:tc>
          <w:tcPr>
            <w:tcW w:w="1519" w:type="dxa"/>
            <w:shd w:val="clear" w:color="000000" w:fill="FFFFFF"/>
            <w:tcMar>
              <w:left w:w="108" w:type="dxa"/>
              <w:right w:w="108" w:type="dxa"/>
            </w:tcMar>
            <w:vAlign w:val="center"/>
          </w:tcPr>
          <w:p w14:paraId="1CECAAE7">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安全气囊</w:t>
            </w:r>
          </w:p>
        </w:tc>
        <w:tc>
          <w:tcPr>
            <w:tcW w:w="6877" w:type="dxa"/>
            <w:shd w:val="clear" w:color="000000" w:fill="FFFFFF"/>
            <w:tcMar>
              <w:left w:w="108" w:type="dxa"/>
              <w:right w:w="108" w:type="dxa"/>
            </w:tcMar>
            <w:vAlign w:val="center"/>
          </w:tcPr>
          <w:p w14:paraId="68C45F46">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正、副驾驶座均配备安全气囊</w:t>
            </w:r>
          </w:p>
        </w:tc>
      </w:tr>
      <w:tr w14:paraId="03D6C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0D9D6A4">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.7.3</w:t>
            </w:r>
          </w:p>
        </w:tc>
        <w:tc>
          <w:tcPr>
            <w:tcW w:w="1519" w:type="dxa"/>
            <w:shd w:val="clear" w:color="000000" w:fill="FFFFFF"/>
            <w:tcMar>
              <w:left w:w="108" w:type="dxa"/>
              <w:right w:w="108" w:type="dxa"/>
            </w:tcMar>
            <w:vAlign w:val="center"/>
          </w:tcPr>
          <w:p w14:paraId="01E0C17C">
            <w:pPr>
              <w:spacing w:line="276" w:lineRule="auto"/>
              <w:jc w:val="left"/>
              <w:rPr>
                <w:rFonts w:hint="eastAsia" w:ascii="仿宋" w:hAnsi="仿宋" w:eastAsia="仿宋" w:cs="仿宋"/>
                <w:sz w:val="24"/>
                <w:szCs w:val="24"/>
              </w:rPr>
            </w:pPr>
            <w:r>
              <w:rPr>
                <w:rFonts w:hint="eastAsia" w:ascii="仿宋" w:hAnsi="仿宋" w:eastAsia="仿宋" w:cs="仿宋"/>
                <w:sz w:val="24"/>
                <w:szCs w:val="24"/>
              </w:rPr>
              <w:t>倒车辅助</w:t>
            </w:r>
          </w:p>
        </w:tc>
        <w:tc>
          <w:tcPr>
            <w:tcW w:w="6877" w:type="dxa"/>
            <w:shd w:val="clear" w:color="000000" w:fill="FFFFFF"/>
            <w:tcMar>
              <w:left w:w="108" w:type="dxa"/>
              <w:right w:w="108" w:type="dxa"/>
            </w:tcMar>
            <w:vAlign w:val="center"/>
          </w:tcPr>
          <w:p w14:paraId="29C39F6B">
            <w:pPr>
              <w:spacing w:line="276" w:lineRule="auto"/>
              <w:jc w:val="left"/>
              <w:rPr>
                <w:rFonts w:hint="eastAsia" w:ascii="仿宋" w:hAnsi="仿宋" w:eastAsia="仿宋" w:cs="仿宋"/>
                <w:sz w:val="24"/>
                <w:szCs w:val="24"/>
              </w:rPr>
            </w:pPr>
            <w:r>
              <w:rPr>
                <w:rFonts w:hint="eastAsia" w:ascii="仿宋" w:hAnsi="仿宋" w:eastAsia="仿宋" w:cs="仿宋"/>
                <w:sz w:val="24"/>
                <w:szCs w:val="24"/>
              </w:rPr>
              <w:t>具备底盘原厂高精度倒车雷达和倒车影像</w:t>
            </w:r>
          </w:p>
        </w:tc>
      </w:tr>
      <w:tr w14:paraId="591F4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EC5FB7F">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.7.4</w:t>
            </w:r>
          </w:p>
        </w:tc>
        <w:tc>
          <w:tcPr>
            <w:tcW w:w="1519" w:type="dxa"/>
            <w:shd w:val="clear" w:color="000000" w:fill="FFFFFF"/>
            <w:tcMar>
              <w:left w:w="108" w:type="dxa"/>
              <w:right w:w="108" w:type="dxa"/>
            </w:tcMar>
            <w:vAlign w:val="center"/>
          </w:tcPr>
          <w:p w14:paraId="34DDC5E4">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智能安全配置</w:t>
            </w:r>
          </w:p>
        </w:tc>
        <w:tc>
          <w:tcPr>
            <w:tcW w:w="6877" w:type="dxa"/>
            <w:shd w:val="clear" w:color="000000" w:fill="FFFFFF"/>
            <w:tcMar>
              <w:left w:w="108" w:type="dxa"/>
              <w:right w:w="108" w:type="dxa"/>
            </w:tcMar>
            <w:vAlign w:val="center"/>
          </w:tcPr>
          <w:p w14:paraId="2F64B0F9">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具备底盘原厂定速巡航、自动大灯、自动雨刮、胎压监测</w:t>
            </w:r>
          </w:p>
        </w:tc>
      </w:tr>
      <w:tr w14:paraId="64A1B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67C2638">
            <w:pPr>
              <w:spacing w:line="276" w:lineRule="auto"/>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.8</w:t>
            </w:r>
          </w:p>
        </w:tc>
        <w:tc>
          <w:tcPr>
            <w:tcW w:w="1519" w:type="dxa"/>
            <w:shd w:val="clear" w:color="000000" w:fill="FFFFFF"/>
            <w:tcMar>
              <w:left w:w="108" w:type="dxa"/>
              <w:right w:w="108" w:type="dxa"/>
            </w:tcMar>
            <w:vAlign w:val="center"/>
          </w:tcPr>
          <w:p w14:paraId="64568A9F">
            <w:pPr>
              <w:spacing w:line="276"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踏板</w:t>
            </w:r>
          </w:p>
        </w:tc>
        <w:tc>
          <w:tcPr>
            <w:tcW w:w="6877" w:type="dxa"/>
            <w:shd w:val="clear" w:color="000000" w:fill="FFFFFF"/>
            <w:tcMar>
              <w:left w:w="108" w:type="dxa"/>
              <w:right w:w="108" w:type="dxa"/>
            </w:tcMar>
            <w:vAlign w:val="center"/>
          </w:tcPr>
          <w:p w14:paraId="6D3ECE40">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医疗舱中门位置应设置</w:t>
            </w:r>
            <w:r>
              <w:rPr>
                <w:rFonts w:hint="eastAsia" w:ascii="仿宋" w:hAnsi="仿宋" w:eastAsia="仿宋" w:cs="仿宋"/>
                <w:color w:val="000000"/>
                <w:sz w:val="24"/>
                <w:szCs w:val="24"/>
              </w:rPr>
              <w:t>1套电动踏板</w:t>
            </w:r>
          </w:p>
        </w:tc>
      </w:tr>
      <w:tr w14:paraId="6CA03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BAE436B">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rPr>
              <w:t>9</w:t>
            </w:r>
          </w:p>
        </w:tc>
        <w:tc>
          <w:tcPr>
            <w:tcW w:w="1519" w:type="dxa"/>
            <w:shd w:val="clear" w:color="000000" w:fill="FFFFFF"/>
            <w:tcMar>
              <w:left w:w="108" w:type="dxa"/>
              <w:right w:w="108" w:type="dxa"/>
            </w:tcMar>
            <w:vAlign w:val="center"/>
          </w:tcPr>
          <w:p w14:paraId="768B1B8F">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外观</w:t>
            </w:r>
          </w:p>
        </w:tc>
        <w:tc>
          <w:tcPr>
            <w:tcW w:w="6877" w:type="dxa"/>
            <w:shd w:val="clear" w:color="000000" w:fill="FFFFFF"/>
            <w:tcMar>
              <w:left w:w="108" w:type="dxa"/>
              <w:right w:w="108" w:type="dxa"/>
            </w:tcMar>
            <w:vAlign w:val="center"/>
          </w:tcPr>
          <w:p w14:paraId="6DEB8DA0">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救护车车身外表主体颜色为白色，贴反光彩条，具体要求根据用户方要求定制</w:t>
            </w:r>
          </w:p>
        </w:tc>
      </w:tr>
      <w:tr w14:paraId="343B1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D587E54">
            <w:pPr>
              <w:spacing w:line="276" w:lineRule="auto"/>
              <w:jc w:val="center"/>
              <w:rPr>
                <w:rFonts w:hint="eastAsia" w:ascii="仿宋" w:hAnsi="仿宋" w:eastAsia="仿宋" w:cs="仿宋"/>
                <w:sz w:val="24"/>
                <w:szCs w:val="24"/>
                <w:lang w:eastAsia="zh-CN"/>
              </w:rPr>
            </w:pPr>
            <w:r>
              <w:rPr>
                <w:rFonts w:hint="eastAsia" w:ascii="仿宋" w:hAnsi="仿宋" w:eastAsia="仿宋" w:cs="仿宋"/>
                <w:b/>
                <w:color w:val="000000"/>
                <w:sz w:val="24"/>
                <w:szCs w:val="24"/>
                <w:lang w:val="en-US" w:eastAsia="zh-CN"/>
              </w:rPr>
              <w:t>2</w:t>
            </w:r>
          </w:p>
        </w:tc>
        <w:tc>
          <w:tcPr>
            <w:tcW w:w="8396" w:type="dxa"/>
            <w:gridSpan w:val="2"/>
            <w:shd w:val="clear" w:color="000000" w:fill="FFFFFF"/>
            <w:tcMar>
              <w:left w:w="108" w:type="dxa"/>
              <w:right w:w="108" w:type="dxa"/>
            </w:tcMar>
            <w:vAlign w:val="center"/>
          </w:tcPr>
          <w:p w14:paraId="44BF4003">
            <w:pPr>
              <w:spacing w:line="276" w:lineRule="auto"/>
              <w:jc w:val="left"/>
              <w:rPr>
                <w:rFonts w:hint="eastAsia" w:ascii="仿宋" w:hAnsi="仿宋" w:eastAsia="仿宋" w:cs="仿宋"/>
                <w:sz w:val="24"/>
                <w:szCs w:val="24"/>
              </w:rPr>
            </w:pPr>
            <w:r>
              <w:rPr>
                <w:rFonts w:hint="eastAsia" w:ascii="仿宋" w:hAnsi="仿宋" w:eastAsia="仿宋" w:cs="仿宋"/>
                <w:b/>
                <w:color w:val="000000"/>
                <w:sz w:val="24"/>
                <w:szCs w:val="24"/>
              </w:rPr>
              <w:t>医疗舱具体要求</w:t>
            </w:r>
          </w:p>
        </w:tc>
      </w:tr>
      <w:tr w14:paraId="57492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7E1891A1">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.1</w:t>
            </w:r>
          </w:p>
        </w:tc>
        <w:tc>
          <w:tcPr>
            <w:tcW w:w="1519" w:type="dxa"/>
            <w:vMerge w:val="restart"/>
            <w:shd w:val="clear" w:color="000000" w:fill="FFFFFF"/>
            <w:tcMar>
              <w:left w:w="108" w:type="dxa"/>
              <w:right w:w="108" w:type="dxa"/>
            </w:tcMar>
            <w:vAlign w:val="center"/>
          </w:tcPr>
          <w:p w14:paraId="0F67985E">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内饰</w:t>
            </w:r>
          </w:p>
        </w:tc>
        <w:tc>
          <w:tcPr>
            <w:tcW w:w="6877" w:type="dxa"/>
            <w:shd w:val="clear" w:color="000000" w:fill="FFFFFF"/>
            <w:tcMar>
              <w:left w:w="108" w:type="dxa"/>
              <w:right w:w="108" w:type="dxa"/>
            </w:tcMar>
            <w:vAlign w:val="center"/>
          </w:tcPr>
          <w:p w14:paraId="4AB33EBB">
            <w:pPr>
              <w:shd w:val="clear" w:color="auto" w:fill="auto"/>
              <w:rPr>
                <w:rFonts w:hint="eastAsia" w:ascii="仿宋" w:hAnsi="仿宋" w:eastAsia="仿宋" w:cs="仿宋"/>
                <w:sz w:val="24"/>
                <w:szCs w:val="24"/>
                <w:lang w:eastAsia="zh-CN"/>
              </w:rPr>
            </w:pPr>
            <w:r>
              <w:rPr>
                <w:rFonts w:hint="eastAsia" w:ascii="仿宋" w:hAnsi="仿宋" w:eastAsia="仿宋" w:cs="仿宋"/>
                <w:sz w:val="24"/>
                <w:szCs w:val="24"/>
              </w:rPr>
              <w:t>医疗舱内饰、柜体等材料应采用防水、防霉、抗菌、易清洗的高分子复合材料制作</w:t>
            </w:r>
          </w:p>
        </w:tc>
      </w:tr>
      <w:tr w14:paraId="78BA9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40585C91">
            <w:pPr>
              <w:spacing w:line="276" w:lineRule="auto"/>
              <w:jc w:val="center"/>
              <w:rPr>
                <w:rFonts w:hint="eastAsia" w:ascii="仿宋" w:hAnsi="仿宋" w:eastAsia="仿宋" w:cs="仿宋"/>
                <w:b w:val="0"/>
                <w:bCs/>
                <w:sz w:val="24"/>
                <w:szCs w:val="24"/>
              </w:rPr>
            </w:pPr>
          </w:p>
        </w:tc>
        <w:tc>
          <w:tcPr>
            <w:tcW w:w="1519" w:type="dxa"/>
            <w:vMerge w:val="continue"/>
            <w:shd w:val="clear" w:color="000000" w:fill="FFFFFF"/>
            <w:tcMar>
              <w:left w:w="108" w:type="dxa"/>
              <w:right w:w="108" w:type="dxa"/>
            </w:tcMar>
            <w:vAlign w:val="center"/>
          </w:tcPr>
          <w:p w14:paraId="3932593D">
            <w:pPr>
              <w:spacing w:line="276" w:lineRule="auto"/>
              <w:jc w:val="left"/>
              <w:rPr>
                <w:rFonts w:hint="eastAsia" w:ascii="仿宋" w:hAnsi="仿宋" w:eastAsia="仿宋" w:cs="仿宋"/>
                <w:b w:val="0"/>
                <w:bCs/>
                <w:sz w:val="24"/>
                <w:szCs w:val="24"/>
              </w:rPr>
            </w:pPr>
          </w:p>
        </w:tc>
        <w:tc>
          <w:tcPr>
            <w:tcW w:w="6877" w:type="dxa"/>
            <w:shd w:val="clear" w:color="000000" w:fill="FFFFFF"/>
            <w:tcMar>
              <w:left w:w="108" w:type="dxa"/>
              <w:right w:w="108" w:type="dxa"/>
            </w:tcMar>
            <w:vAlign w:val="center"/>
          </w:tcPr>
          <w:p w14:paraId="2487E17F">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医疗舱内饰安装应与救护车车身结构件或连接件牢固连接，并具有良好密封性和保温性</w:t>
            </w:r>
          </w:p>
        </w:tc>
      </w:tr>
      <w:tr w14:paraId="3AD26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2B42112B">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.2</w:t>
            </w:r>
          </w:p>
        </w:tc>
        <w:tc>
          <w:tcPr>
            <w:tcW w:w="1519" w:type="dxa"/>
            <w:vMerge w:val="restart"/>
            <w:shd w:val="clear" w:color="000000" w:fill="FFFFFF"/>
            <w:tcMar>
              <w:left w:w="108" w:type="dxa"/>
              <w:right w:w="108" w:type="dxa"/>
            </w:tcMar>
            <w:vAlign w:val="center"/>
          </w:tcPr>
          <w:p w14:paraId="4B237C86">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地板</w:t>
            </w:r>
          </w:p>
        </w:tc>
        <w:tc>
          <w:tcPr>
            <w:tcW w:w="6877" w:type="dxa"/>
            <w:shd w:val="clear" w:color="000000" w:fill="FFFFFF"/>
            <w:tcMar>
              <w:left w:w="108" w:type="dxa"/>
              <w:right w:w="108" w:type="dxa"/>
            </w:tcMar>
            <w:vAlign w:val="center"/>
          </w:tcPr>
          <w:p w14:paraId="4EA8D4F6">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医疗舱</w:t>
            </w:r>
            <w:r>
              <w:rPr>
                <w:rFonts w:hint="eastAsia" w:ascii="仿宋" w:hAnsi="仿宋" w:eastAsia="仿宋" w:cs="仿宋"/>
                <w:color w:val="000000"/>
                <w:sz w:val="24"/>
                <w:szCs w:val="24"/>
              </w:rPr>
              <w:t>应</w:t>
            </w:r>
            <w:r>
              <w:rPr>
                <w:rFonts w:hint="eastAsia" w:ascii="仿宋" w:hAnsi="仿宋" w:eastAsia="仿宋" w:cs="仿宋"/>
                <w:color w:val="000000"/>
                <w:sz w:val="24"/>
                <w:szCs w:val="24"/>
              </w:rPr>
              <w:t>铺设医疗专用塑胶地板</w:t>
            </w:r>
          </w:p>
        </w:tc>
      </w:tr>
      <w:tr w14:paraId="62AAE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17B919E5">
            <w:pPr>
              <w:spacing w:line="276" w:lineRule="auto"/>
              <w:jc w:val="center"/>
              <w:rPr>
                <w:rFonts w:hint="eastAsia" w:ascii="仿宋" w:hAnsi="仿宋" w:eastAsia="仿宋" w:cs="仿宋"/>
                <w:b w:val="0"/>
                <w:bCs/>
                <w:sz w:val="24"/>
                <w:szCs w:val="24"/>
              </w:rPr>
            </w:pPr>
          </w:p>
        </w:tc>
        <w:tc>
          <w:tcPr>
            <w:tcW w:w="1519" w:type="dxa"/>
            <w:vMerge w:val="continue"/>
            <w:shd w:val="clear" w:color="000000" w:fill="FFFFFF"/>
            <w:tcMar>
              <w:left w:w="108" w:type="dxa"/>
              <w:right w:w="108" w:type="dxa"/>
            </w:tcMar>
            <w:vAlign w:val="center"/>
          </w:tcPr>
          <w:p w14:paraId="59005936">
            <w:pPr>
              <w:spacing w:line="276" w:lineRule="auto"/>
              <w:jc w:val="left"/>
              <w:rPr>
                <w:rFonts w:hint="eastAsia" w:ascii="仿宋" w:hAnsi="仿宋" w:eastAsia="仿宋" w:cs="仿宋"/>
                <w:b w:val="0"/>
                <w:bCs/>
                <w:color w:val="000000"/>
                <w:sz w:val="24"/>
                <w:szCs w:val="24"/>
              </w:rPr>
            </w:pPr>
          </w:p>
        </w:tc>
        <w:tc>
          <w:tcPr>
            <w:tcW w:w="6877" w:type="dxa"/>
            <w:shd w:val="clear" w:color="000000" w:fill="FFFFFF"/>
            <w:tcMar>
              <w:left w:w="108" w:type="dxa"/>
              <w:right w:w="108" w:type="dxa"/>
            </w:tcMar>
            <w:vAlign w:val="center"/>
          </w:tcPr>
          <w:p w14:paraId="3B5B93DD">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地板应环保无毒，防水、耐磨、耐酸碱</w:t>
            </w:r>
          </w:p>
        </w:tc>
      </w:tr>
      <w:tr w14:paraId="7249D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00C5A544">
            <w:pPr>
              <w:spacing w:line="276" w:lineRule="auto"/>
              <w:jc w:val="center"/>
              <w:rPr>
                <w:rFonts w:hint="eastAsia" w:ascii="仿宋" w:hAnsi="仿宋" w:eastAsia="仿宋" w:cs="仿宋"/>
                <w:b w:val="0"/>
                <w:bCs/>
                <w:sz w:val="24"/>
                <w:szCs w:val="24"/>
              </w:rPr>
            </w:pPr>
          </w:p>
        </w:tc>
        <w:tc>
          <w:tcPr>
            <w:tcW w:w="1519" w:type="dxa"/>
            <w:vMerge w:val="continue"/>
            <w:shd w:val="clear" w:color="000000" w:fill="FFFFFF"/>
            <w:tcMar>
              <w:left w:w="108" w:type="dxa"/>
              <w:right w:w="108" w:type="dxa"/>
            </w:tcMar>
            <w:vAlign w:val="center"/>
          </w:tcPr>
          <w:p w14:paraId="3A06EE6D">
            <w:pPr>
              <w:spacing w:line="276" w:lineRule="auto"/>
              <w:jc w:val="left"/>
              <w:rPr>
                <w:rFonts w:hint="eastAsia" w:ascii="仿宋" w:hAnsi="仿宋" w:eastAsia="仿宋" w:cs="仿宋"/>
                <w:b w:val="0"/>
                <w:bCs/>
                <w:color w:val="000000"/>
                <w:sz w:val="24"/>
                <w:szCs w:val="24"/>
              </w:rPr>
            </w:pPr>
          </w:p>
        </w:tc>
        <w:tc>
          <w:tcPr>
            <w:tcW w:w="6877" w:type="dxa"/>
            <w:shd w:val="clear" w:color="000000" w:fill="FFFFFF"/>
            <w:tcMar>
              <w:left w:w="108" w:type="dxa"/>
              <w:right w:w="108" w:type="dxa"/>
            </w:tcMar>
            <w:vAlign w:val="center"/>
          </w:tcPr>
          <w:p w14:paraId="362BF6FC">
            <w:pPr>
              <w:spacing w:line="276" w:lineRule="auto"/>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医疗舱地板的阻燃等级</w:t>
            </w:r>
            <w:r>
              <w:rPr>
                <w:rFonts w:hint="eastAsia" w:ascii="仿宋" w:hAnsi="仿宋" w:eastAsia="仿宋" w:cs="仿宋"/>
                <w:b/>
                <w:bCs/>
                <w:color w:val="000000"/>
                <w:sz w:val="24"/>
                <w:szCs w:val="24"/>
              </w:rPr>
              <w:t>应</w:t>
            </w:r>
            <w:r>
              <w:rPr>
                <w:rFonts w:hint="eastAsia" w:ascii="仿宋" w:hAnsi="仿宋" w:eastAsia="仿宋" w:cs="仿宋"/>
                <w:b/>
                <w:bCs/>
                <w:color w:val="000000"/>
                <w:sz w:val="24"/>
                <w:szCs w:val="24"/>
              </w:rPr>
              <w:t>满足GB8624，</w:t>
            </w:r>
            <w:r>
              <w:rPr>
                <w:rFonts w:hint="eastAsia" w:ascii="仿宋" w:hAnsi="仿宋" w:eastAsia="仿宋" w:cs="仿宋"/>
                <w:b/>
                <w:bCs/>
                <w:color w:val="000000"/>
                <w:sz w:val="24"/>
                <w:szCs w:val="24"/>
              </w:rPr>
              <w:t>提供第三方检测报告</w:t>
            </w:r>
            <w:r>
              <w:rPr>
                <w:rFonts w:hint="eastAsia" w:ascii="仿宋" w:hAnsi="仿宋" w:eastAsia="仿宋" w:cs="仿宋"/>
                <w:b/>
                <w:bCs/>
                <w:color w:val="auto"/>
                <w:kern w:val="0"/>
                <w:sz w:val="24"/>
                <w:szCs w:val="24"/>
                <w:highlight w:val="none"/>
                <w:shd w:val="clear" w:color="auto" w:fill="auto"/>
                <w:lang w:val="en-US" w:eastAsia="zh-CN" w:bidi="ar-SA"/>
              </w:rPr>
              <w:t>复印件加盖投标单位公章</w:t>
            </w:r>
          </w:p>
        </w:tc>
      </w:tr>
      <w:tr w14:paraId="6C661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6B509265">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rPr>
              <w:t>3</w:t>
            </w:r>
          </w:p>
        </w:tc>
        <w:tc>
          <w:tcPr>
            <w:tcW w:w="1519" w:type="dxa"/>
            <w:vMerge w:val="restart"/>
            <w:shd w:val="clear" w:color="000000" w:fill="FFFFFF"/>
            <w:tcMar>
              <w:left w:w="108" w:type="dxa"/>
              <w:right w:w="108" w:type="dxa"/>
            </w:tcMar>
            <w:vAlign w:val="center"/>
          </w:tcPr>
          <w:p w14:paraId="01A1FCFD">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中隔墙</w:t>
            </w:r>
          </w:p>
        </w:tc>
        <w:tc>
          <w:tcPr>
            <w:tcW w:w="6877" w:type="dxa"/>
            <w:shd w:val="clear" w:color="000000" w:fill="FFFFFF"/>
            <w:tcMar>
              <w:left w:w="108" w:type="dxa"/>
              <w:right w:w="108" w:type="dxa"/>
            </w:tcMar>
            <w:vAlign w:val="center"/>
          </w:tcPr>
          <w:p w14:paraId="1858AABF">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中隔墙应将驾驶舱和医疗舱完全隔离，且中隔墙上需设置可开启的玻璃窗</w:t>
            </w:r>
          </w:p>
        </w:tc>
      </w:tr>
      <w:tr w14:paraId="0BC55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315089BA">
            <w:pPr>
              <w:spacing w:line="276" w:lineRule="auto"/>
              <w:jc w:val="center"/>
              <w:rPr>
                <w:rFonts w:hint="eastAsia" w:ascii="仿宋" w:hAnsi="仿宋" w:eastAsia="仿宋" w:cs="仿宋"/>
                <w:b w:val="0"/>
                <w:bCs/>
                <w:sz w:val="24"/>
                <w:szCs w:val="24"/>
              </w:rPr>
            </w:pPr>
          </w:p>
        </w:tc>
        <w:tc>
          <w:tcPr>
            <w:tcW w:w="1519" w:type="dxa"/>
            <w:vMerge w:val="continue"/>
            <w:shd w:val="clear" w:color="000000" w:fill="FFFFFF"/>
            <w:tcMar>
              <w:left w:w="108" w:type="dxa"/>
              <w:right w:w="108" w:type="dxa"/>
            </w:tcMar>
            <w:vAlign w:val="center"/>
          </w:tcPr>
          <w:p w14:paraId="7775DD81">
            <w:pPr>
              <w:spacing w:line="276" w:lineRule="auto"/>
              <w:jc w:val="left"/>
              <w:rPr>
                <w:rFonts w:hint="eastAsia" w:ascii="仿宋" w:hAnsi="仿宋" w:eastAsia="仿宋" w:cs="仿宋"/>
                <w:b w:val="0"/>
                <w:bCs/>
                <w:sz w:val="24"/>
                <w:szCs w:val="24"/>
              </w:rPr>
            </w:pPr>
          </w:p>
        </w:tc>
        <w:tc>
          <w:tcPr>
            <w:tcW w:w="6877" w:type="dxa"/>
            <w:shd w:val="clear" w:color="000000" w:fill="FFFFFF"/>
            <w:tcMar>
              <w:left w:w="108" w:type="dxa"/>
              <w:right w:w="108" w:type="dxa"/>
            </w:tcMar>
            <w:vAlign w:val="center"/>
          </w:tcPr>
          <w:p w14:paraId="7DB86D14">
            <w:pPr>
              <w:spacing w:line="276" w:lineRule="auto"/>
              <w:rPr>
                <w:rFonts w:hint="eastAsia" w:ascii="仿宋" w:hAnsi="仿宋" w:eastAsia="仿宋" w:cs="仿宋"/>
                <w:sz w:val="24"/>
                <w:szCs w:val="24"/>
              </w:rPr>
            </w:pPr>
            <w:r>
              <w:rPr>
                <w:rFonts w:hint="eastAsia" w:ascii="仿宋" w:hAnsi="仿宋" w:eastAsia="仿宋" w:cs="仿宋"/>
                <w:sz w:val="24"/>
                <w:szCs w:val="24"/>
              </w:rPr>
              <w:t>玻璃钢应尺寸≥850*420mm</w:t>
            </w:r>
            <w:r>
              <w:rPr>
                <w:rFonts w:hint="eastAsia" w:ascii="仿宋" w:hAnsi="仿宋" w:eastAsia="仿宋" w:cs="仿宋"/>
                <w:color w:val="000000"/>
                <w:sz w:val="24"/>
                <w:szCs w:val="24"/>
              </w:rPr>
              <w:t>，且带有锁定装置</w:t>
            </w:r>
          </w:p>
        </w:tc>
      </w:tr>
      <w:tr w14:paraId="05F88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0967DFC">
            <w:pPr>
              <w:spacing w:line="276" w:lineRule="auto"/>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.4</w:t>
            </w:r>
          </w:p>
        </w:tc>
        <w:tc>
          <w:tcPr>
            <w:tcW w:w="1519" w:type="dxa"/>
            <w:shd w:val="clear" w:color="000000" w:fill="FFFFFF"/>
            <w:tcMar>
              <w:left w:w="108" w:type="dxa"/>
              <w:right w:w="108" w:type="dxa"/>
            </w:tcMar>
            <w:vAlign w:val="center"/>
          </w:tcPr>
          <w:p w14:paraId="5A8EC170">
            <w:pPr>
              <w:spacing w:line="276"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医疗橱柜</w:t>
            </w:r>
          </w:p>
        </w:tc>
        <w:tc>
          <w:tcPr>
            <w:tcW w:w="6877" w:type="dxa"/>
            <w:shd w:val="clear" w:color="000000" w:fill="FFFFFF"/>
            <w:tcMar>
              <w:left w:w="108" w:type="dxa"/>
              <w:right w:w="108" w:type="dxa"/>
            </w:tcMar>
            <w:vAlign w:val="center"/>
          </w:tcPr>
          <w:p w14:paraId="7EAD7F5F">
            <w:pPr>
              <w:spacing w:line="276" w:lineRule="auto"/>
              <w:rPr>
                <w:rFonts w:hint="eastAsia" w:ascii="仿宋" w:hAnsi="仿宋" w:eastAsia="仿宋" w:cs="仿宋"/>
                <w:sz w:val="24"/>
                <w:szCs w:val="24"/>
              </w:rPr>
            </w:pPr>
            <w:r>
              <w:rPr>
                <w:rFonts w:hint="eastAsia" w:ascii="仿宋" w:hAnsi="仿宋" w:eastAsia="仿宋" w:cs="仿宋"/>
                <w:sz w:val="24"/>
                <w:szCs w:val="24"/>
              </w:rPr>
              <w:t>医疗舱左侧应设置医疗器械柜和储物吊柜，且医疗器械柜应设置有抽屉、空格柜等储物空间以方便放置呼吸机、除颤仪、监护仪、心电图机、电动吸引器等医疗急救设备和急救药品、医用耗材等；储物吊柜柜门具备透视功能，能透过柜门直接查看内部物品状态</w:t>
            </w:r>
          </w:p>
        </w:tc>
      </w:tr>
      <w:tr w14:paraId="73795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F2EE4C8">
            <w:pPr>
              <w:spacing w:line="276" w:lineRule="auto"/>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.5</w:t>
            </w:r>
          </w:p>
        </w:tc>
        <w:tc>
          <w:tcPr>
            <w:tcW w:w="1519" w:type="dxa"/>
            <w:shd w:val="clear" w:color="000000" w:fill="FFFFFF"/>
            <w:tcMar>
              <w:left w:w="108" w:type="dxa"/>
              <w:right w:w="108" w:type="dxa"/>
            </w:tcMar>
            <w:vAlign w:val="center"/>
          </w:tcPr>
          <w:p w14:paraId="5E2521F1">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氧气瓶柜</w:t>
            </w:r>
          </w:p>
        </w:tc>
        <w:tc>
          <w:tcPr>
            <w:tcW w:w="6877" w:type="dxa"/>
            <w:shd w:val="clear" w:color="000000" w:fill="FFFFFF"/>
            <w:tcMar>
              <w:left w:w="108" w:type="dxa"/>
              <w:right w:w="108" w:type="dxa"/>
            </w:tcMar>
            <w:vAlign w:val="center"/>
          </w:tcPr>
          <w:p w14:paraId="1E99438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应设置于左侧后门位置，造型结构便于医护人员对氧气阀的操作和装卸，且内部可容纳</w:t>
            </w:r>
            <w:r>
              <w:rPr>
                <w:rFonts w:hint="eastAsia" w:ascii="仿宋" w:hAnsi="仿宋" w:eastAsia="仿宋" w:cs="仿宋"/>
                <w:color w:val="000000"/>
                <w:sz w:val="24"/>
                <w:szCs w:val="24"/>
              </w:rPr>
              <w:t>2只10L氧气瓶</w:t>
            </w:r>
          </w:p>
        </w:tc>
      </w:tr>
      <w:tr w14:paraId="083D0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5EBB53CF">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6</w:t>
            </w:r>
          </w:p>
        </w:tc>
        <w:tc>
          <w:tcPr>
            <w:tcW w:w="1519" w:type="dxa"/>
            <w:shd w:val="clear" w:color="000000" w:fill="FFFFFF"/>
            <w:tcMar>
              <w:left w:w="108" w:type="dxa"/>
              <w:right w:w="108" w:type="dxa"/>
            </w:tcMar>
            <w:vAlign w:val="center"/>
          </w:tcPr>
          <w:p w14:paraId="5A4BE459">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陪护座椅</w:t>
            </w:r>
          </w:p>
        </w:tc>
        <w:tc>
          <w:tcPr>
            <w:tcW w:w="6877" w:type="dxa"/>
            <w:shd w:val="clear" w:color="000000" w:fill="FFFFFF"/>
            <w:tcMar>
              <w:left w:w="108" w:type="dxa"/>
              <w:right w:w="108" w:type="dxa"/>
            </w:tcMar>
            <w:vAlign w:val="center"/>
          </w:tcPr>
          <w:p w14:paraId="13E5F2D1">
            <w:pPr>
              <w:spacing w:line="276" w:lineRule="auto"/>
              <w:rPr>
                <w:rFonts w:hint="eastAsia" w:ascii="仿宋" w:hAnsi="仿宋" w:eastAsia="仿宋" w:cs="仿宋"/>
                <w:sz w:val="24"/>
                <w:szCs w:val="24"/>
                <w:lang w:eastAsia="zh-CN"/>
              </w:rPr>
            </w:pPr>
            <w:r>
              <w:rPr>
                <w:rFonts w:hint="eastAsia" w:ascii="仿宋" w:hAnsi="仿宋" w:eastAsia="仿宋" w:cs="仿宋"/>
                <w:color w:val="000000"/>
                <w:sz w:val="24"/>
                <w:szCs w:val="24"/>
              </w:rPr>
              <w:t>应位于医疗舱右侧，朝前安装，数量≥</w:t>
            </w:r>
            <w:r>
              <w:rPr>
                <w:rFonts w:hint="eastAsia" w:ascii="仿宋" w:hAnsi="仿宋" w:eastAsia="仿宋" w:cs="仿宋"/>
                <w:color w:val="000000"/>
                <w:sz w:val="24"/>
                <w:szCs w:val="24"/>
              </w:rPr>
              <w:t>3个，并</w:t>
            </w:r>
            <w:r>
              <w:rPr>
                <w:rFonts w:hint="eastAsia" w:ascii="仿宋" w:hAnsi="仿宋" w:eastAsia="仿宋" w:cs="仿宋"/>
                <w:sz w:val="24"/>
                <w:szCs w:val="24"/>
              </w:rPr>
              <w:t>配有三点式安全带，确保乘坐的安全性</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b/>
                <w:bCs/>
                <w:color w:val="auto"/>
                <w:kern w:val="0"/>
                <w:sz w:val="24"/>
                <w:szCs w:val="24"/>
                <w:highlight w:val="none"/>
                <w:shd w:val="clear" w:color="auto" w:fill="auto"/>
                <w:lang w:val="en-US" w:eastAsia="zh-CN" w:bidi="ar-SA"/>
              </w:rPr>
              <w:t>安全带需符合GB14166-2013《机动车乘员用安全带、约束系统、儿童约束系统和ISOFIX 儿童约束系统》相关要求，提供具备CNAS认证的第三方检测报告复印件加盖投标单位公章</w:t>
            </w:r>
          </w:p>
        </w:tc>
      </w:tr>
      <w:tr w14:paraId="0405A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632A3A4">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7</w:t>
            </w:r>
          </w:p>
        </w:tc>
        <w:tc>
          <w:tcPr>
            <w:tcW w:w="1519" w:type="dxa"/>
            <w:shd w:val="clear" w:color="000000" w:fill="FFFFFF"/>
            <w:tcMar>
              <w:left w:w="108" w:type="dxa"/>
              <w:right w:w="108" w:type="dxa"/>
            </w:tcMar>
            <w:vAlign w:val="center"/>
          </w:tcPr>
          <w:p w14:paraId="5C4C709D">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扶手</w:t>
            </w:r>
          </w:p>
        </w:tc>
        <w:tc>
          <w:tcPr>
            <w:tcW w:w="6877" w:type="dxa"/>
            <w:shd w:val="clear" w:color="000000" w:fill="FFFFFF"/>
            <w:tcMar>
              <w:left w:w="108" w:type="dxa"/>
              <w:right w:w="108" w:type="dxa"/>
            </w:tcMar>
            <w:vAlign w:val="center"/>
          </w:tcPr>
          <w:p w14:paraId="3936AFA1">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医疗舱上下车门处及顶部应安装相应的安全扶手</w:t>
            </w:r>
          </w:p>
        </w:tc>
      </w:tr>
      <w:tr w14:paraId="0C531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BDC5556">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8</w:t>
            </w:r>
          </w:p>
        </w:tc>
        <w:tc>
          <w:tcPr>
            <w:tcW w:w="1519" w:type="dxa"/>
            <w:shd w:val="clear" w:color="000000" w:fill="FFFFFF"/>
            <w:tcMar>
              <w:left w:w="108" w:type="dxa"/>
              <w:right w:w="108" w:type="dxa"/>
            </w:tcMar>
            <w:vAlign w:val="center"/>
          </w:tcPr>
          <w:p w14:paraId="49C1BC95">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配电系统</w:t>
            </w:r>
          </w:p>
        </w:tc>
        <w:tc>
          <w:tcPr>
            <w:tcW w:w="6877" w:type="dxa"/>
            <w:shd w:val="clear" w:color="000000" w:fill="FFFFFF"/>
            <w:tcMar>
              <w:left w:w="108" w:type="dxa"/>
              <w:right w:w="108" w:type="dxa"/>
            </w:tcMar>
            <w:vAlign w:val="center"/>
          </w:tcPr>
          <w:p w14:paraId="1376EAD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24</w:t>
            </w:r>
            <w:r>
              <w:rPr>
                <w:rFonts w:hint="eastAsia" w:ascii="仿宋" w:hAnsi="仿宋" w:eastAsia="仿宋" w:cs="仿宋"/>
                <w:color w:val="000000"/>
                <w:sz w:val="24"/>
                <w:szCs w:val="24"/>
              </w:rPr>
              <w:t>小时不间断供电，可输出</w:t>
            </w:r>
            <w:r>
              <w:rPr>
                <w:rFonts w:hint="eastAsia" w:ascii="仿宋" w:hAnsi="仿宋" w:eastAsia="仿宋" w:cs="仿宋"/>
                <w:color w:val="000000"/>
                <w:sz w:val="24"/>
                <w:szCs w:val="24"/>
              </w:rPr>
              <w:t>220V</w:t>
            </w:r>
            <w:r>
              <w:rPr>
                <w:rFonts w:hint="eastAsia" w:ascii="仿宋" w:hAnsi="仿宋" w:eastAsia="仿宋" w:cs="仿宋"/>
                <w:color w:val="000000"/>
                <w:sz w:val="24"/>
                <w:szCs w:val="24"/>
              </w:rPr>
              <w:t>，≥</w:t>
            </w:r>
            <w:r>
              <w:rPr>
                <w:rFonts w:hint="eastAsia" w:ascii="仿宋" w:hAnsi="仿宋" w:eastAsia="仿宋" w:cs="仿宋"/>
                <w:color w:val="000000"/>
                <w:sz w:val="24"/>
                <w:szCs w:val="24"/>
              </w:rPr>
              <w:t>1</w:t>
            </w:r>
            <w:r>
              <w:rPr>
                <w:rFonts w:hint="eastAsia" w:ascii="仿宋" w:hAnsi="仿宋" w:eastAsia="仿宋" w:cs="仿宋"/>
                <w:color w:val="000000"/>
                <w:sz w:val="24"/>
                <w:szCs w:val="24"/>
              </w:rPr>
              <w:t>0</w:t>
            </w:r>
            <w:r>
              <w:rPr>
                <w:rFonts w:hint="eastAsia" w:ascii="仿宋" w:hAnsi="仿宋" w:eastAsia="仿宋" w:cs="仿宋"/>
                <w:color w:val="000000"/>
                <w:sz w:val="24"/>
                <w:szCs w:val="24"/>
              </w:rPr>
              <w:t>00W工频</w:t>
            </w:r>
            <w:r>
              <w:rPr>
                <w:rFonts w:hint="eastAsia" w:ascii="仿宋" w:hAnsi="仿宋" w:eastAsia="仿宋" w:cs="仿宋"/>
                <w:color w:val="000000"/>
                <w:sz w:val="24"/>
                <w:szCs w:val="24"/>
              </w:rPr>
              <w:t>纯正弦波电源供精密医疗设备使用，并在相应的位置安置</w:t>
            </w:r>
            <w:r>
              <w:rPr>
                <w:rFonts w:hint="eastAsia" w:ascii="仿宋" w:hAnsi="仿宋" w:eastAsia="仿宋" w:cs="仿宋"/>
                <w:color w:val="000000"/>
                <w:sz w:val="24"/>
                <w:szCs w:val="24"/>
              </w:rPr>
              <w:t>12V</w:t>
            </w:r>
            <w:r>
              <w:rPr>
                <w:rFonts w:hint="eastAsia" w:ascii="仿宋" w:hAnsi="仿宋" w:eastAsia="仿宋" w:cs="仿宋"/>
                <w:color w:val="000000"/>
                <w:sz w:val="24"/>
                <w:szCs w:val="24"/>
              </w:rPr>
              <w:t>及</w:t>
            </w:r>
            <w:r>
              <w:rPr>
                <w:rFonts w:hint="eastAsia" w:ascii="仿宋" w:hAnsi="仿宋" w:eastAsia="仿宋" w:cs="仿宋"/>
                <w:color w:val="000000"/>
                <w:sz w:val="24"/>
                <w:szCs w:val="24"/>
              </w:rPr>
              <w:t>220V</w:t>
            </w:r>
            <w:r>
              <w:rPr>
                <w:rFonts w:hint="eastAsia" w:ascii="仿宋" w:hAnsi="仿宋" w:eastAsia="仿宋" w:cs="仿宋"/>
                <w:color w:val="000000"/>
                <w:sz w:val="24"/>
                <w:szCs w:val="24"/>
              </w:rPr>
              <w:t>电源插座，在</w:t>
            </w:r>
            <w:r>
              <w:rPr>
                <w:rFonts w:hint="eastAsia" w:ascii="仿宋" w:hAnsi="仿宋" w:eastAsia="仿宋" w:cs="仿宋"/>
                <w:color w:val="000000"/>
                <w:sz w:val="24"/>
                <w:szCs w:val="24"/>
              </w:rPr>
              <w:t>220V和</w:t>
            </w:r>
            <w:r>
              <w:rPr>
                <w:rFonts w:hint="eastAsia" w:ascii="仿宋" w:hAnsi="仿宋" w:eastAsia="仿宋" w:cs="仿宋"/>
                <w:color w:val="000000"/>
                <w:sz w:val="24"/>
                <w:szCs w:val="24"/>
              </w:rPr>
              <w:t>12V</w:t>
            </w:r>
            <w:r>
              <w:rPr>
                <w:rFonts w:hint="eastAsia" w:ascii="仿宋" w:hAnsi="仿宋" w:eastAsia="仿宋" w:cs="仿宋"/>
                <w:color w:val="000000"/>
                <w:sz w:val="24"/>
                <w:szCs w:val="24"/>
              </w:rPr>
              <w:t>电源输出端</w:t>
            </w:r>
            <w:r>
              <w:rPr>
                <w:rFonts w:hint="eastAsia" w:ascii="仿宋" w:hAnsi="仿宋" w:eastAsia="仿宋" w:cs="仿宋"/>
                <w:color w:val="000000"/>
                <w:sz w:val="24"/>
                <w:szCs w:val="24"/>
              </w:rPr>
              <w:t>均设有</w:t>
            </w:r>
            <w:r>
              <w:rPr>
                <w:rFonts w:hint="eastAsia" w:ascii="仿宋" w:hAnsi="仿宋" w:eastAsia="仿宋" w:cs="仿宋"/>
                <w:color w:val="000000"/>
                <w:sz w:val="24"/>
                <w:szCs w:val="24"/>
              </w:rPr>
              <w:t>漏电及短路保护器</w:t>
            </w:r>
          </w:p>
        </w:tc>
      </w:tr>
      <w:tr w14:paraId="2AD86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764CD66">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.1</w:t>
            </w:r>
          </w:p>
        </w:tc>
        <w:tc>
          <w:tcPr>
            <w:tcW w:w="1519" w:type="dxa"/>
            <w:shd w:val="clear" w:color="000000" w:fill="FFFFFF"/>
            <w:tcMar>
              <w:left w:w="108" w:type="dxa"/>
              <w:right w:w="108" w:type="dxa"/>
            </w:tcMar>
            <w:vAlign w:val="center"/>
          </w:tcPr>
          <w:p w14:paraId="0A530687">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专用电瓶</w:t>
            </w:r>
          </w:p>
        </w:tc>
        <w:tc>
          <w:tcPr>
            <w:tcW w:w="6877" w:type="dxa"/>
            <w:shd w:val="clear" w:color="000000" w:fill="FFFFFF"/>
            <w:tcMar>
              <w:left w:w="108" w:type="dxa"/>
              <w:right w:w="108" w:type="dxa"/>
            </w:tcMar>
            <w:vAlign w:val="center"/>
          </w:tcPr>
          <w:p w14:paraId="35747181">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免维护汽车专用电瓶，容量不小于</w:t>
            </w:r>
            <w:r>
              <w:rPr>
                <w:rFonts w:hint="eastAsia" w:ascii="仿宋" w:hAnsi="仿宋" w:eastAsia="仿宋" w:cs="仿宋"/>
                <w:color w:val="000000"/>
                <w:sz w:val="24"/>
                <w:szCs w:val="24"/>
              </w:rPr>
              <w:t>90</w:t>
            </w:r>
            <w:r>
              <w:rPr>
                <w:rFonts w:hint="eastAsia" w:ascii="仿宋" w:hAnsi="仿宋" w:eastAsia="仿宋" w:cs="仿宋"/>
                <w:color w:val="000000"/>
                <w:sz w:val="24"/>
                <w:szCs w:val="24"/>
              </w:rPr>
              <w:t>AH</w:t>
            </w:r>
          </w:p>
        </w:tc>
      </w:tr>
      <w:tr w14:paraId="73B40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0A1C40B">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w:t>
            </w:r>
          </w:p>
        </w:tc>
        <w:tc>
          <w:tcPr>
            <w:tcW w:w="1519" w:type="dxa"/>
            <w:shd w:val="clear" w:color="000000" w:fill="FFFFFF"/>
            <w:tcMar>
              <w:left w:w="108" w:type="dxa"/>
              <w:right w:w="108" w:type="dxa"/>
            </w:tcMar>
            <w:vAlign w:val="center"/>
          </w:tcPr>
          <w:p w14:paraId="74A1499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逆变器</w:t>
            </w:r>
          </w:p>
        </w:tc>
        <w:tc>
          <w:tcPr>
            <w:tcW w:w="6877" w:type="dxa"/>
            <w:shd w:val="clear" w:color="000000" w:fill="FFFFFF"/>
            <w:tcMar>
              <w:left w:w="108" w:type="dxa"/>
              <w:right w:w="108" w:type="dxa"/>
            </w:tcMar>
            <w:vAlign w:val="center"/>
          </w:tcPr>
          <w:p w14:paraId="6BFF157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智能逆变，</w:t>
            </w:r>
            <w:r>
              <w:rPr>
                <w:rFonts w:hint="eastAsia" w:ascii="仿宋" w:hAnsi="仿宋" w:eastAsia="仿宋" w:cs="仿宋"/>
                <w:color w:val="000000"/>
                <w:sz w:val="24"/>
                <w:szCs w:val="24"/>
              </w:rPr>
              <w:t>12V</w:t>
            </w:r>
            <w:r>
              <w:rPr>
                <w:rFonts w:hint="eastAsia" w:ascii="仿宋" w:hAnsi="仿宋" w:eastAsia="仿宋" w:cs="仿宋"/>
                <w:color w:val="000000"/>
                <w:sz w:val="24"/>
                <w:szCs w:val="24"/>
              </w:rPr>
              <w:t>输入，</w:t>
            </w:r>
            <w:r>
              <w:rPr>
                <w:rFonts w:hint="eastAsia" w:ascii="仿宋" w:hAnsi="仿宋" w:eastAsia="仿宋" w:cs="仿宋"/>
                <w:color w:val="000000"/>
                <w:sz w:val="24"/>
                <w:szCs w:val="24"/>
              </w:rPr>
              <w:t xml:space="preserve"> 220V</w:t>
            </w:r>
            <w:r>
              <w:rPr>
                <w:rFonts w:hint="eastAsia" w:ascii="仿宋" w:hAnsi="仿宋" w:eastAsia="仿宋" w:cs="仿宋"/>
                <w:color w:val="000000"/>
                <w:sz w:val="24"/>
                <w:szCs w:val="24"/>
              </w:rPr>
              <w:t>输出、≥</w:t>
            </w:r>
            <w:r>
              <w:rPr>
                <w:rFonts w:hint="eastAsia" w:ascii="仿宋" w:hAnsi="仿宋" w:eastAsia="仿宋" w:cs="仿宋"/>
                <w:color w:val="000000"/>
                <w:sz w:val="24"/>
                <w:szCs w:val="24"/>
              </w:rPr>
              <w:t>1</w:t>
            </w:r>
            <w:r>
              <w:rPr>
                <w:rFonts w:hint="eastAsia" w:ascii="仿宋" w:hAnsi="仿宋" w:eastAsia="仿宋" w:cs="仿宋"/>
                <w:color w:val="000000"/>
                <w:sz w:val="24"/>
                <w:szCs w:val="24"/>
              </w:rPr>
              <w:t>0</w:t>
            </w:r>
            <w:r>
              <w:rPr>
                <w:rFonts w:hint="eastAsia" w:ascii="仿宋" w:hAnsi="仿宋" w:eastAsia="仿宋" w:cs="仿宋"/>
                <w:color w:val="000000"/>
                <w:sz w:val="24"/>
                <w:szCs w:val="24"/>
              </w:rPr>
              <w:t>00W工频</w:t>
            </w:r>
            <w:r>
              <w:rPr>
                <w:rFonts w:hint="eastAsia" w:ascii="仿宋" w:hAnsi="仿宋" w:eastAsia="仿宋" w:cs="仿宋"/>
                <w:color w:val="000000"/>
                <w:sz w:val="24"/>
                <w:szCs w:val="24"/>
              </w:rPr>
              <w:t>纯正弦波电源</w:t>
            </w:r>
          </w:p>
        </w:tc>
      </w:tr>
      <w:tr w14:paraId="78ABC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015CE19F">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rPr>
              <w:t>3</w:t>
            </w:r>
          </w:p>
        </w:tc>
        <w:tc>
          <w:tcPr>
            <w:tcW w:w="1519" w:type="dxa"/>
            <w:shd w:val="clear" w:color="000000" w:fill="FFFFFF"/>
            <w:tcMar>
              <w:left w:w="108" w:type="dxa"/>
              <w:right w:w="108" w:type="dxa"/>
            </w:tcMar>
            <w:vAlign w:val="center"/>
          </w:tcPr>
          <w:p w14:paraId="58DF247B">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双电瓶管理</w:t>
            </w:r>
          </w:p>
        </w:tc>
        <w:tc>
          <w:tcPr>
            <w:tcW w:w="6877" w:type="dxa"/>
            <w:shd w:val="clear" w:color="000000" w:fill="FFFFFF"/>
            <w:tcMar>
              <w:left w:w="108" w:type="dxa"/>
              <w:right w:w="108" w:type="dxa"/>
            </w:tcMar>
            <w:vAlign w:val="center"/>
          </w:tcPr>
          <w:p w14:paraId="345437B6">
            <w:pPr>
              <w:spacing w:line="276" w:lineRule="auto"/>
              <w:ind w:right="-103"/>
              <w:jc w:val="left"/>
              <w:rPr>
                <w:rFonts w:hint="eastAsia" w:ascii="仿宋" w:hAnsi="仿宋" w:eastAsia="仿宋" w:cs="仿宋"/>
                <w:sz w:val="24"/>
                <w:szCs w:val="24"/>
              </w:rPr>
            </w:pPr>
            <w:r>
              <w:rPr>
                <w:rFonts w:hint="eastAsia" w:ascii="仿宋" w:hAnsi="仿宋" w:eastAsia="仿宋" w:cs="仿宋"/>
                <w:color w:val="000000"/>
                <w:sz w:val="24"/>
                <w:szCs w:val="24"/>
              </w:rPr>
              <w:t>自动连接或断开。确保救护车原车电瓶处于最佳状态，不会因为原车电瓶亏电而影响出车</w:t>
            </w:r>
          </w:p>
        </w:tc>
      </w:tr>
      <w:tr w14:paraId="773F76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6580DD4">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rPr>
              <w:t>4</w:t>
            </w:r>
          </w:p>
        </w:tc>
        <w:tc>
          <w:tcPr>
            <w:tcW w:w="1519" w:type="dxa"/>
            <w:shd w:val="clear" w:color="000000" w:fill="FFFFFF"/>
            <w:tcMar>
              <w:left w:w="108" w:type="dxa"/>
              <w:right w:w="108" w:type="dxa"/>
            </w:tcMar>
            <w:vAlign w:val="center"/>
          </w:tcPr>
          <w:p w14:paraId="350A06F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安全保护</w:t>
            </w:r>
          </w:p>
        </w:tc>
        <w:tc>
          <w:tcPr>
            <w:tcW w:w="6877" w:type="dxa"/>
            <w:shd w:val="clear" w:color="000000" w:fill="FFFFFF"/>
            <w:tcMar>
              <w:left w:w="108" w:type="dxa"/>
              <w:right w:w="108" w:type="dxa"/>
            </w:tcMar>
            <w:vAlign w:val="center"/>
          </w:tcPr>
          <w:p w14:paraId="6FF859F8">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电路应设有相应规范的过载保护装置，以确保医疗救护设备、电器正常使用</w:t>
            </w:r>
          </w:p>
        </w:tc>
      </w:tr>
      <w:tr w14:paraId="7FEC0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A2EB076">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9</w:t>
            </w:r>
          </w:p>
        </w:tc>
        <w:tc>
          <w:tcPr>
            <w:tcW w:w="1519" w:type="dxa"/>
            <w:shd w:val="clear" w:color="000000" w:fill="FFFFFF"/>
            <w:tcMar>
              <w:left w:w="108" w:type="dxa"/>
              <w:right w:w="108" w:type="dxa"/>
            </w:tcMar>
            <w:vAlign w:val="center"/>
          </w:tcPr>
          <w:p w14:paraId="00257CC4">
            <w:pPr>
              <w:spacing w:line="276"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车载担架</w:t>
            </w:r>
          </w:p>
        </w:tc>
        <w:tc>
          <w:tcPr>
            <w:tcW w:w="6877" w:type="dxa"/>
            <w:shd w:val="clear" w:color="000000" w:fill="FFFFFF"/>
            <w:tcMar>
              <w:left w:w="108" w:type="dxa"/>
              <w:right w:w="108" w:type="dxa"/>
            </w:tcMar>
            <w:vAlign w:val="center"/>
          </w:tcPr>
          <w:p w14:paraId="7BA09DC2">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医疗舱应配备自动上车担架</w:t>
            </w:r>
            <w:r>
              <w:rPr>
                <w:rFonts w:hint="eastAsia" w:ascii="仿宋" w:hAnsi="仿宋" w:eastAsia="仿宋" w:cs="仿宋"/>
                <w:color w:val="000000"/>
                <w:sz w:val="24"/>
                <w:szCs w:val="24"/>
              </w:rPr>
              <w:t>1副、铲式担架1副</w:t>
            </w:r>
          </w:p>
        </w:tc>
      </w:tr>
      <w:tr w14:paraId="5AF331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62B00EB7">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.1</w:t>
            </w:r>
          </w:p>
        </w:tc>
        <w:tc>
          <w:tcPr>
            <w:tcW w:w="1519" w:type="dxa"/>
            <w:vMerge w:val="restart"/>
            <w:shd w:val="clear" w:color="000000" w:fill="FFFFFF"/>
            <w:tcMar>
              <w:left w:w="108" w:type="dxa"/>
              <w:right w:w="108" w:type="dxa"/>
            </w:tcMar>
            <w:vAlign w:val="center"/>
          </w:tcPr>
          <w:p w14:paraId="186CA58F">
            <w:pPr>
              <w:spacing w:line="276" w:lineRule="auto"/>
              <w:jc w:val="left"/>
              <w:rPr>
                <w:rFonts w:hint="eastAsia" w:ascii="仿宋" w:hAnsi="仿宋" w:eastAsia="仿宋" w:cs="仿宋"/>
                <w:sz w:val="24"/>
                <w:szCs w:val="24"/>
              </w:rPr>
            </w:pPr>
            <w:r>
              <w:rPr>
                <w:rFonts w:hint="eastAsia" w:ascii="仿宋" w:hAnsi="仿宋" w:eastAsia="仿宋" w:cs="仿宋"/>
                <w:sz w:val="24"/>
                <w:szCs w:val="24"/>
              </w:rPr>
              <w:t>自动上车担架</w:t>
            </w:r>
          </w:p>
        </w:tc>
        <w:tc>
          <w:tcPr>
            <w:tcW w:w="6877" w:type="dxa"/>
            <w:shd w:val="clear" w:color="000000" w:fill="FFFFFF"/>
            <w:tcMar>
              <w:left w:w="108" w:type="dxa"/>
              <w:right w:w="108" w:type="dxa"/>
            </w:tcMar>
            <w:vAlign w:val="center"/>
          </w:tcPr>
          <w:p w14:paraId="6C5339CF">
            <w:pPr>
              <w:spacing w:line="276" w:lineRule="auto"/>
              <w:rPr>
                <w:rFonts w:hint="eastAsia" w:ascii="仿宋" w:hAnsi="仿宋" w:eastAsia="仿宋" w:cs="仿宋"/>
                <w:sz w:val="24"/>
                <w:szCs w:val="24"/>
              </w:rPr>
            </w:pPr>
            <w:r>
              <w:rPr>
                <w:rFonts w:hint="eastAsia" w:ascii="仿宋" w:hAnsi="仿宋" w:eastAsia="仿宋" w:cs="仿宋"/>
                <w:sz w:val="24"/>
                <w:szCs w:val="24"/>
              </w:rPr>
              <w:t>担架主要材料由高强度铝合金制成</w:t>
            </w:r>
            <w:r>
              <w:rPr>
                <w:rFonts w:hint="eastAsia" w:ascii="仿宋" w:hAnsi="仿宋" w:eastAsia="仿宋" w:cs="仿宋"/>
                <w:sz w:val="24"/>
                <w:szCs w:val="24"/>
              </w:rPr>
              <w:t xml:space="preserve"> </w:t>
            </w:r>
          </w:p>
        </w:tc>
      </w:tr>
      <w:tr w14:paraId="6F3CD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2534350A">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6E08217A">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55A320C9">
            <w:pPr>
              <w:spacing w:line="276" w:lineRule="auto"/>
              <w:rPr>
                <w:rFonts w:hint="eastAsia" w:ascii="仿宋" w:hAnsi="仿宋" w:eastAsia="仿宋" w:cs="仿宋"/>
                <w:sz w:val="24"/>
                <w:szCs w:val="24"/>
              </w:rPr>
            </w:pPr>
            <w:r>
              <w:rPr>
                <w:rFonts w:hint="eastAsia" w:ascii="仿宋" w:hAnsi="仿宋" w:eastAsia="仿宋" w:cs="仿宋"/>
                <w:sz w:val="24"/>
                <w:szCs w:val="24"/>
              </w:rPr>
              <w:t>配有二段式点滴架，最高调节长度</w:t>
            </w:r>
            <w:r>
              <w:rPr>
                <w:rFonts w:hint="eastAsia" w:ascii="仿宋" w:hAnsi="仿宋" w:eastAsia="仿宋" w:cs="仿宋"/>
                <w:sz w:val="24"/>
                <w:szCs w:val="24"/>
              </w:rPr>
              <w:t>75cm</w:t>
            </w:r>
          </w:p>
        </w:tc>
      </w:tr>
      <w:tr w14:paraId="1E085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38AD2BDA">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12419B3E">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518764A1">
            <w:pPr>
              <w:spacing w:line="276" w:lineRule="auto"/>
              <w:rPr>
                <w:rFonts w:hint="eastAsia" w:ascii="仿宋" w:hAnsi="仿宋" w:eastAsia="仿宋" w:cs="仿宋"/>
                <w:sz w:val="24"/>
                <w:szCs w:val="24"/>
              </w:rPr>
            </w:pPr>
            <w:r>
              <w:rPr>
                <w:rFonts w:hint="eastAsia" w:ascii="仿宋" w:hAnsi="仿宋" w:eastAsia="仿宋" w:cs="仿宋"/>
                <w:sz w:val="24"/>
                <w:szCs w:val="24"/>
              </w:rPr>
              <w:t>靠背可调节，最大调节角度≥75°</w:t>
            </w:r>
          </w:p>
        </w:tc>
      </w:tr>
      <w:tr w14:paraId="1904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72BABC23">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1E6ACE0D">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65DD0616">
            <w:pPr>
              <w:spacing w:line="276" w:lineRule="auto"/>
              <w:rPr>
                <w:rFonts w:hint="eastAsia" w:ascii="仿宋" w:hAnsi="仿宋" w:eastAsia="仿宋" w:cs="仿宋"/>
                <w:sz w:val="24"/>
                <w:szCs w:val="24"/>
              </w:rPr>
            </w:pPr>
            <w:r>
              <w:rPr>
                <w:rFonts w:hint="eastAsia" w:ascii="仿宋" w:hAnsi="仿宋" w:eastAsia="仿宋" w:cs="仿宋"/>
                <w:sz w:val="24"/>
                <w:szCs w:val="24"/>
              </w:rPr>
              <w:t>承重≥180kg，自重≤35kg</w:t>
            </w:r>
          </w:p>
        </w:tc>
      </w:tr>
      <w:tr w14:paraId="6883C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5ECD80D8">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.2</w:t>
            </w:r>
          </w:p>
        </w:tc>
        <w:tc>
          <w:tcPr>
            <w:tcW w:w="1519" w:type="dxa"/>
            <w:vMerge w:val="restart"/>
            <w:shd w:val="clear" w:color="000000" w:fill="FFFFFF"/>
            <w:tcMar>
              <w:left w:w="108" w:type="dxa"/>
              <w:right w:w="108" w:type="dxa"/>
            </w:tcMar>
            <w:vAlign w:val="center"/>
          </w:tcPr>
          <w:p w14:paraId="0472BDB7">
            <w:pPr>
              <w:spacing w:line="276" w:lineRule="auto"/>
              <w:jc w:val="left"/>
              <w:rPr>
                <w:rFonts w:hint="eastAsia" w:ascii="仿宋" w:hAnsi="仿宋" w:eastAsia="仿宋" w:cs="仿宋"/>
                <w:sz w:val="24"/>
                <w:szCs w:val="24"/>
              </w:rPr>
            </w:pPr>
            <w:r>
              <w:rPr>
                <w:rFonts w:hint="eastAsia" w:ascii="仿宋" w:hAnsi="仿宋" w:eastAsia="仿宋" w:cs="仿宋"/>
                <w:sz w:val="24"/>
                <w:szCs w:val="24"/>
              </w:rPr>
              <w:t>铲式担架</w:t>
            </w:r>
          </w:p>
        </w:tc>
        <w:tc>
          <w:tcPr>
            <w:tcW w:w="6877" w:type="dxa"/>
            <w:shd w:val="clear" w:color="000000" w:fill="FFFFFF"/>
            <w:tcMar>
              <w:left w:w="108" w:type="dxa"/>
              <w:right w:w="108" w:type="dxa"/>
            </w:tcMar>
            <w:vAlign w:val="center"/>
          </w:tcPr>
          <w:p w14:paraId="68B5697A">
            <w:pPr>
              <w:spacing w:line="276" w:lineRule="auto"/>
              <w:rPr>
                <w:rFonts w:hint="eastAsia" w:ascii="仿宋" w:hAnsi="仿宋" w:eastAsia="仿宋" w:cs="仿宋"/>
                <w:sz w:val="24"/>
                <w:szCs w:val="24"/>
              </w:rPr>
            </w:pPr>
            <w:r>
              <w:rPr>
                <w:rFonts w:hint="eastAsia" w:ascii="仿宋" w:hAnsi="仿宋" w:eastAsia="仿宋" w:cs="仿宋"/>
                <w:sz w:val="24"/>
                <w:szCs w:val="24"/>
              </w:rPr>
              <w:t>担架由高强度的铝合金制成，采用分离型刚性结构</w:t>
            </w:r>
          </w:p>
        </w:tc>
      </w:tr>
      <w:tr w14:paraId="2F1BB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69DB6BE4">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73A78656">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37D491CF">
            <w:pPr>
              <w:spacing w:line="276" w:lineRule="auto"/>
              <w:rPr>
                <w:rFonts w:hint="eastAsia" w:ascii="仿宋" w:hAnsi="仿宋" w:eastAsia="仿宋" w:cs="仿宋"/>
                <w:sz w:val="24"/>
                <w:szCs w:val="24"/>
              </w:rPr>
            </w:pPr>
            <w:r>
              <w:rPr>
                <w:rFonts w:hint="eastAsia" w:ascii="仿宋" w:hAnsi="仿宋" w:eastAsia="仿宋" w:cs="仿宋"/>
                <w:sz w:val="24"/>
                <w:szCs w:val="24"/>
              </w:rPr>
              <w:t>两端设有离合装置，可将担架分离成左右两部分</w:t>
            </w:r>
          </w:p>
        </w:tc>
      </w:tr>
      <w:tr w14:paraId="7629B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5AB8AE00">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1362FEF6">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0C6A1683">
            <w:pPr>
              <w:spacing w:line="276" w:lineRule="auto"/>
              <w:rPr>
                <w:rFonts w:hint="eastAsia" w:ascii="仿宋" w:hAnsi="仿宋" w:eastAsia="仿宋" w:cs="仿宋"/>
                <w:sz w:val="24"/>
                <w:szCs w:val="24"/>
              </w:rPr>
            </w:pPr>
            <w:r>
              <w:rPr>
                <w:rFonts w:hint="eastAsia" w:ascii="仿宋" w:hAnsi="仿宋" w:eastAsia="仿宋" w:cs="仿宋"/>
                <w:sz w:val="24"/>
                <w:szCs w:val="24"/>
              </w:rPr>
              <w:t>可根据病人的实际身高调节长度</w:t>
            </w:r>
          </w:p>
        </w:tc>
      </w:tr>
      <w:tr w14:paraId="0FE3A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5DC51220">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2385EC03">
            <w:pPr>
              <w:spacing w:line="276" w:lineRule="auto"/>
              <w:jc w:val="left"/>
              <w:rPr>
                <w:rFonts w:hint="eastAsia" w:ascii="仿宋" w:hAnsi="仿宋" w:eastAsia="仿宋" w:cs="仿宋"/>
                <w:sz w:val="24"/>
                <w:szCs w:val="24"/>
              </w:rPr>
            </w:pPr>
          </w:p>
        </w:tc>
        <w:tc>
          <w:tcPr>
            <w:tcW w:w="6877" w:type="dxa"/>
            <w:shd w:val="clear" w:color="000000" w:fill="FFFFFF"/>
            <w:tcMar>
              <w:left w:w="108" w:type="dxa"/>
              <w:right w:w="108" w:type="dxa"/>
            </w:tcMar>
            <w:vAlign w:val="center"/>
          </w:tcPr>
          <w:p w14:paraId="5AE30156">
            <w:pPr>
              <w:spacing w:line="276" w:lineRule="auto"/>
              <w:rPr>
                <w:rFonts w:hint="eastAsia" w:ascii="仿宋" w:hAnsi="仿宋" w:eastAsia="仿宋" w:cs="仿宋"/>
                <w:sz w:val="24"/>
                <w:szCs w:val="24"/>
              </w:rPr>
            </w:pPr>
            <w:r>
              <w:rPr>
                <w:rFonts w:hint="eastAsia" w:ascii="仿宋" w:hAnsi="仿宋" w:eastAsia="仿宋" w:cs="仿宋"/>
                <w:sz w:val="24"/>
                <w:szCs w:val="24"/>
              </w:rPr>
              <w:t>承重≥250kg，自重≤9kg</w:t>
            </w:r>
          </w:p>
        </w:tc>
      </w:tr>
      <w:tr w14:paraId="2E444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7025BF2">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0</w:t>
            </w:r>
          </w:p>
        </w:tc>
        <w:tc>
          <w:tcPr>
            <w:tcW w:w="1519" w:type="dxa"/>
            <w:shd w:val="clear" w:color="000000" w:fill="FFFFFF"/>
            <w:tcMar>
              <w:left w:w="108" w:type="dxa"/>
              <w:right w:w="108" w:type="dxa"/>
            </w:tcMar>
            <w:vAlign w:val="center"/>
          </w:tcPr>
          <w:p w14:paraId="47314BA3">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供氧系统</w:t>
            </w:r>
          </w:p>
        </w:tc>
        <w:tc>
          <w:tcPr>
            <w:tcW w:w="6877" w:type="dxa"/>
            <w:shd w:val="clear" w:color="000000" w:fill="FFFFFF"/>
            <w:tcMar>
              <w:left w:w="108" w:type="dxa"/>
              <w:right w:w="108" w:type="dxa"/>
            </w:tcMar>
            <w:vAlign w:val="center"/>
          </w:tcPr>
          <w:p w14:paraId="07736751">
            <w:pPr>
              <w:spacing w:line="276" w:lineRule="auto"/>
              <w:jc w:val="left"/>
              <w:rPr>
                <w:rFonts w:hint="eastAsia" w:ascii="仿宋" w:hAnsi="仿宋" w:eastAsia="仿宋" w:cs="仿宋"/>
                <w:sz w:val="24"/>
                <w:szCs w:val="24"/>
              </w:rPr>
            </w:pPr>
          </w:p>
        </w:tc>
      </w:tr>
      <w:tr w14:paraId="6B997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8B81F76">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w:t>
            </w:r>
            <w:r>
              <w:rPr>
                <w:rFonts w:hint="eastAsia" w:ascii="仿宋" w:hAnsi="仿宋" w:eastAsia="仿宋" w:cs="仿宋"/>
                <w:color w:val="000000"/>
                <w:sz w:val="24"/>
                <w:szCs w:val="24"/>
              </w:rPr>
              <w:t>1</w:t>
            </w:r>
          </w:p>
        </w:tc>
        <w:tc>
          <w:tcPr>
            <w:tcW w:w="1519" w:type="dxa"/>
            <w:shd w:val="clear" w:color="000000" w:fill="FFFFFF"/>
            <w:tcMar>
              <w:left w:w="108" w:type="dxa"/>
              <w:right w:w="108" w:type="dxa"/>
            </w:tcMar>
            <w:vAlign w:val="center"/>
          </w:tcPr>
          <w:p w14:paraId="0E2F337A">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管道</w:t>
            </w:r>
          </w:p>
        </w:tc>
        <w:tc>
          <w:tcPr>
            <w:tcW w:w="6877" w:type="dxa"/>
            <w:shd w:val="clear" w:color="000000" w:fill="FFFFFF"/>
            <w:tcMar>
              <w:left w:w="108" w:type="dxa"/>
              <w:right w:w="108" w:type="dxa"/>
            </w:tcMar>
            <w:vAlign w:val="center"/>
          </w:tcPr>
          <w:p w14:paraId="3A1B09C2">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隐藏式密闭管道，即插即用，预留呼吸机用气接口</w:t>
            </w:r>
          </w:p>
        </w:tc>
      </w:tr>
      <w:tr w14:paraId="51FA3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0DB27FF">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w:t>
            </w:r>
            <w:r>
              <w:rPr>
                <w:rFonts w:hint="eastAsia" w:ascii="仿宋" w:hAnsi="仿宋" w:eastAsia="仿宋" w:cs="仿宋"/>
                <w:color w:val="000000"/>
                <w:sz w:val="24"/>
                <w:szCs w:val="24"/>
              </w:rPr>
              <w:t>2</w:t>
            </w:r>
          </w:p>
        </w:tc>
        <w:tc>
          <w:tcPr>
            <w:tcW w:w="1519" w:type="dxa"/>
            <w:shd w:val="clear" w:color="000000" w:fill="FFFFFF"/>
            <w:tcMar>
              <w:left w:w="108" w:type="dxa"/>
              <w:right w:w="108" w:type="dxa"/>
            </w:tcMar>
            <w:vAlign w:val="center"/>
          </w:tcPr>
          <w:p w14:paraId="4A09415D">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氧气瓶</w:t>
            </w:r>
          </w:p>
        </w:tc>
        <w:tc>
          <w:tcPr>
            <w:tcW w:w="6877" w:type="dxa"/>
            <w:shd w:val="clear" w:color="000000" w:fill="FFFFFF"/>
            <w:tcMar>
              <w:left w:w="108" w:type="dxa"/>
              <w:right w:w="108" w:type="dxa"/>
            </w:tcMar>
            <w:vAlign w:val="center"/>
          </w:tcPr>
          <w:p w14:paraId="45ADA0D5">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两只</w:t>
            </w:r>
            <w:r>
              <w:rPr>
                <w:rFonts w:hint="eastAsia" w:ascii="仿宋" w:hAnsi="仿宋" w:eastAsia="仿宋" w:cs="仿宋"/>
                <w:color w:val="000000"/>
                <w:sz w:val="24"/>
                <w:szCs w:val="24"/>
              </w:rPr>
              <w:t>10</w:t>
            </w:r>
            <w:r>
              <w:rPr>
                <w:rFonts w:hint="eastAsia" w:ascii="仿宋" w:hAnsi="仿宋" w:eastAsia="仿宋" w:cs="仿宋"/>
                <w:color w:val="000000"/>
                <w:sz w:val="24"/>
                <w:szCs w:val="24"/>
              </w:rPr>
              <w:t>升公制氧气瓶，带固定装置</w:t>
            </w:r>
          </w:p>
        </w:tc>
      </w:tr>
      <w:tr w14:paraId="3EED1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3D882DC">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w:t>
            </w:r>
            <w:r>
              <w:rPr>
                <w:rFonts w:hint="eastAsia" w:ascii="仿宋" w:hAnsi="仿宋" w:eastAsia="仿宋" w:cs="仿宋"/>
                <w:color w:val="000000"/>
                <w:sz w:val="24"/>
                <w:szCs w:val="24"/>
              </w:rPr>
              <w:t>3</w:t>
            </w:r>
          </w:p>
        </w:tc>
        <w:tc>
          <w:tcPr>
            <w:tcW w:w="1519" w:type="dxa"/>
            <w:shd w:val="clear" w:color="000000" w:fill="FFFFFF"/>
            <w:tcMar>
              <w:left w:w="108" w:type="dxa"/>
              <w:right w:w="108" w:type="dxa"/>
            </w:tcMar>
            <w:vAlign w:val="center"/>
          </w:tcPr>
          <w:p w14:paraId="28374EBF">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湿化瓶</w:t>
            </w:r>
          </w:p>
        </w:tc>
        <w:tc>
          <w:tcPr>
            <w:tcW w:w="6877" w:type="dxa"/>
            <w:shd w:val="clear" w:color="000000" w:fill="FFFFFF"/>
            <w:tcMar>
              <w:left w:w="108" w:type="dxa"/>
              <w:right w:w="108" w:type="dxa"/>
            </w:tcMar>
            <w:vAlign w:val="center"/>
          </w:tcPr>
          <w:p w14:paraId="3517CBC0">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即插即用湿化瓶</w:t>
            </w:r>
          </w:p>
        </w:tc>
      </w:tr>
      <w:tr w14:paraId="67E2E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59CAB8B1">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1</w:t>
            </w:r>
          </w:p>
        </w:tc>
        <w:tc>
          <w:tcPr>
            <w:tcW w:w="1519" w:type="dxa"/>
            <w:shd w:val="clear" w:color="000000" w:fill="FFFFFF"/>
            <w:tcMar>
              <w:left w:w="108" w:type="dxa"/>
              <w:right w:w="108" w:type="dxa"/>
            </w:tcMar>
            <w:vAlign w:val="center"/>
          </w:tcPr>
          <w:p w14:paraId="31F02932">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换气系统</w:t>
            </w:r>
          </w:p>
        </w:tc>
        <w:tc>
          <w:tcPr>
            <w:tcW w:w="6877" w:type="dxa"/>
            <w:shd w:val="clear" w:color="000000" w:fill="FFFFFF"/>
            <w:tcMar>
              <w:left w:w="108" w:type="dxa"/>
              <w:right w:w="108" w:type="dxa"/>
            </w:tcMar>
            <w:vAlign w:val="center"/>
          </w:tcPr>
          <w:p w14:paraId="3AF4E4B1">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医疗舱应采用顶置式换气系统，具备吸气和排气双功能</w:t>
            </w:r>
          </w:p>
        </w:tc>
      </w:tr>
      <w:tr w14:paraId="60EF2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4A60496A">
            <w:pPr>
              <w:spacing w:line="276" w:lineRule="auto"/>
              <w:jc w:val="center"/>
              <w:rPr>
                <w:rFonts w:hint="eastAsia" w:ascii="仿宋" w:hAnsi="仿宋" w:eastAsia="仿宋" w:cs="仿宋"/>
                <w:b w:val="0"/>
                <w:bCs/>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2</w:t>
            </w:r>
          </w:p>
        </w:tc>
        <w:tc>
          <w:tcPr>
            <w:tcW w:w="1519" w:type="dxa"/>
            <w:shd w:val="clear" w:color="000000" w:fill="FFFFFF"/>
            <w:tcMar>
              <w:left w:w="108" w:type="dxa"/>
              <w:right w:w="108" w:type="dxa"/>
            </w:tcMar>
            <w:vAlign w:val="center"/>
          </w:tcPr>
          <w:p w14:paraId="73BAFED6">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杀菌系统</w:t>
            </w:r>
          </w:p>
        </w:tc>
        <w:tc>
          <w:tcPr>
            <w:tcW w:w="6877" w:type="dxa"/>
            <w:shd w:val="clear" w:color="000000" w:fill="FFFFFF"/>
            <w:tcMar>
              <w:left w:w="108" w:type="dxa"/>
              <w:right w:w="108" w:type="dxa"/>
            </w:tcMar>
            <w:vAlign w:val="center"/>
          </w:tcPr>
          <w:p w14:paraId="7B927BAF">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医疗舱应配备</w:t>
            </w:r>
            <w:r>
              <w:rPr>
                <w:rFonts w:hint="eastAsia" w:ascii="仿宋" w:hAnsi="仿宋" w:eastAsia="仿宋" w:cs="仿宋"/>
                <w:color w:val="000000"/>
                <w:sz w:val="24"/>
                <w:szCs w:val="24"/>
              </w:rPr>
              <w:t>1盏</w:t>
            </w:r>
            <w:r>
              <w:rPr>
                <w:rFonts w:hint="eastAsia" w:ascii="仿宋" w:hAnsi="仿宋" w:eastAsia="仿宋" w:cs="仿宋"/>
                <w:color w:val="000000"/>
                <w:sz w:val="24"/>
                <w:szCs w:val="24"/>
              </w:rPr>
              <w:t>功率≥</w:t>
            </w:r>
            <w:r>
              <w:rPr>
                <w:rFonts w:hint="eastAsia" w:ascii="仿宋" w:hAnsi="仿宋" w:eastAsia="仿宋" w:cs="仿宋"/>
                <w:color w:val="000000"/>
                <w:sz w:val="24"/>
                <w:szCs w:val="24"/>
              </w:rPr>
              <w:t>30W的</w:t>
            </w:r>
            <w:r>
              <w:rPr>
                <w:rFonts w:hint="eastAsia" w:ascii="仿宋" w:hAnsi="仿宋" w:eastAsia="仿宋" w:cs="仿宋"/>
                <w:color w:val="000000"/>
                <w:sz w:val="24"/>
                <w:szCs w:val="24"/>
              </w:rPr>
              <w:t>紫外线消毒灯，且消毒灯可定时控制</w:t>
            </w:r>
          </w:p>
        </w:tc>
      </w:tr>
      <w:tr w14:paraId="45794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472E5F7">
            <w:pPr>
              <w:spacing w:line="276" w:lineRule="auto"/>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3</w:t>
            </w:r>
          </w:p>
        </w:tc>
        <w:tc>
          <w:tcPr>
            <w:tcW w:w="1519" w:type="dxa"/>
            <w:shd w:val="clear" w:color="000000" w:fill="FFFFFF"/>
            <w:tcMar>
              <w:left w:w="108" w:type="dxa"/>
              <w:right w:w="108" w:type="dxa"/>
            </w:tcMar>
            <w:vAlign w:val="center"/>
          </w:tcPr>
          <w:p w14:paraId="10FE972C">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输液固定装置</w:t>
            </w:r>
          </w:p>
        </w:tc>
        <w:tc>
          <w:tcPr>
            <w:tcW w:w="6877" w:type="dxa"/>
            <w:shd w:val="clear" w:color="000000" w:fill="FFFFFF"/>
            <w:tcMar>
              <w:left w:w="108" w:type="dxa"/>
              <w:right w:w="108" w:type="dxa"/>
            </w:tcMar>
            <w:vAlign w:val="center"/>
          </w:tcPr>
          <w:p w14:paraId="3EC08431">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在担架上方应安装</w:t>
            </w:r>
            <w:r>
              <w:rPr>
                <w:rFonts w:hint="eastAsia" w:ascii="仿宋" w:hAnsi="仿宋" w:eastAsia="仿宋" w:cs="仿宋"/>
                <w:color w:val="000000"/>
                <w:sz w:val="24"/>
                <w:szCs w:val="24"/>
              </w:rPr>
              <w:t>2个</w:t>
            </w:r>
            <w:r>
              <w:rPr>
                <w:rFonts w:hint="eastAsia" w:ascii="仿宋" w:hAnsi="仿宋" w:eastAsia="仿宋" w:cs="仿宋"/>
                <w:color w:val="000000"/>
                <w:sz w:val="24"/>
                <w:szCs w:val="24"/>
              </w:rPr>
              <w:t>输液挂架，输液挂钩能同时满足</w:t>
            </w:r>
            <w:r>
              <w:rPr>
                <w:rFonts w:hint="eastAsia" w:ascii="仿宋" w:hAnsi="仿宋" w:eastAsia="仿宋" w:cs="仿宋"/>
                <w:color w:val="000000"/>
                <w:sz w:val="24"/>
                <w:szCs w:val="24"/>
              </w:rPr>
              <w:t>2</w:t>
            </w:r>
            <w:r>
              <w:rPr>
                <w:rFonts w:hint="eastAsia" w:ascii="仿宋" w:hAnsi="仿宋" w:eastAsia="仿宋" w:cs="仿宋"/>
                <w:color w:val="000000"/>
                <w:sz w:val="24"/>
                <w:szCs w:val="24"/>
              </w:rPr>
              <w:t>袋以上的输液需要</w:t>
            </w:r>
          </w:p>
        </w:tc>
      </w:tr>
      <w:tr w14:paraId="74857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6CE009C6">
            <w:pPr>
              <w:spacing w:line="276" w:lineRule="auto"/>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4</w:t>
            </w:r>
          </w:p>
        </w:tc>
        <w:tc>
          <w:tcPr>
            <w:tcW w:w="1519" w:type="dxa"/>
            <w:shd w:val="clear" w:color="000000" w:fill="FFFFFF"/>
            <w:tcMar>
              <w:left w:w="108" w:type="dxa"/>
              <w:right w:w="108" w:type="dxa"/>
            </w:tcMar>
            <w:vAlign w:val="center"/>
          </w:tcPr>
          <w:p w14:paraId="1FB3287E">
            <w:pPr>
              <w:spacing w:line="276" w:lineRule="auto"/>
              <w:jc w:val="left"/>
              <w:rPr>
                <w:rFonts w:hint="eastAsia" w:ascii="仿宋" w:hAnsi="仿宋" w:eastAsia="仿宋" w:cs="仿宋"/>
                <w:b w:val="0"/>
                <w:bCs/>
                <w:sz w:val="24"/>
                <w:szCs w:val="24"/>
              </w:rPr>
            </w:pPr>
            <w:r>
              <w:rPr>
                <w:rFonts w:hint="eastAsia" w:ascii="仿宋" w:hAnsi="仿宋" w:eastAsia="仿宋" w:cs="仿宋"/>
                <w:b w:val="0"/>
                <w:bCs/>
                <w:color w:val="000000"/>
                <w:sz w:val="24"/>
                <w:szCs w:val="24"/>
              </w:rPr>
              <w:t>对讲系统</w:t>
            </w:r>
          </w:p>
        </w:tc>
        <w:tc>
          <w:tcPr>
            <w:tcW w:w="6877" w:type="dxa"/>
            <w:shd w:val="clear" w:color="000000" w:fill="FFFFFF"/>
            <w:tcMar>
              <w:left w:w="108" w:type="dxa"/>
              <w:right w:w="108" w:type="dxa"/>
            </w:tcMar>
            <w:vAlign w:val="center"/>
          </w:tcPr>
          <w:p w14:paraId="4F60FB20">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车辆应具备前后对讲系统，双向控制</w:t>
            </w:r>
          </w:p>
        </w:tc>
      </w:tr>
      <w:tr w14:paraId="7A90C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2A9752A0">
            <w:pPr>
              <w:spacing w:line="276" w:lineRule="auto"/>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5</w:t>
            </w:r>
          </w:p>
        </w:tc>
        <w:tc>
          <w:tcPr>
            <w:tcW w:w="1519" w:type="dxa"/>
            <w:shd w:val="clear" w:color="000000" w:fill="FFFFFF"/>
            <w:tcMar>
              <w:left w:w="108" w:type="dxa"/>
              <w:right w:w="108" w:type="dxa"/>
            </w:tcMar>
            <w:vAlign w:val="center"/>
          </w:tcPr>
          <w:p w14:paraId="12B36671">
            <w:pPr>
              <w:spacing w:line="276"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其他辅助设施</w:t>
            </w:r>
          </w:p>
        </w:tc>
        <w:tc>
          <w:tcPr>
            <w:tcW w:w="6877" w:type="dxa"/>
            <w:shd w:val="clear" w:color="000000" w:fill="FFFFFF"/>
            <w:tcMar>
              <w:left w:w="108" w:type="dxa"/>
              <w:right w:w="108" w:type="dxa"/>
            </w:tcMar>
            <w:vAlign w:val="center"/>
          </w:tcPr>
          <w:p w14:paraId="074909D9">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灭火器</w:t>
            </w:r>
            <w:r>
              <w:rPr>
                <w:rFonts w:hint="eastAsia" w:ascii="仿宋" w:hAnsi="仿宋" w:eastAsia="仿宋" w:cs="仿宋"/>
                <w:color w:val="000000"/>
                <w:sz w:val="24"/>
                <w:szCs w:val="24"/>
              </w:rPr>
              <w:t>2个、污物桶1个、紧急锤1个</w:t>
            </w:r>
          </w:p>
        </w:tc>
      </w:tr>
      <w:tr w14:paraId="018AE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371C32BE">
            <w:pPr>
              <w:spacing w:line="276" w:lineRule="auto"/>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3</w:t>
            </w:r>
          </w:p>
        </w:tc>
        <w:tc>
          <w:tcPr>
            <w:tcW w:w="8396" w:type="dxa"/>
            <w:gridSpan w:val="2"/>
            <w:shd w:val="clear" w:color="000000" w:fill="FFFFFF"/>
            <w:tcMar>
              <w:left w:w="108" w:type="dxa"/>
              <w:right w:w="108" w:type="dxa"/>
            </w:tcMar>
            <w:vAlign w:val="center"/>
          </w:tcPr>
          <w:p w14:paraId="5FFA9B27">
            <w:pPr>
              <w:spacing w:line="276" w:lineRule="auto"/>
              <w:jc w:val="left"/>
              <w:rPr>
                <w:rFonts w:hint="eastAsia" w:ascii="仿宋" w:hAnsi="仿宋" w:eastAsia="仿宋" w:cs="仿宋"/>
                <w:sz w:val="24"/>
                <w:szCs w:val="24"/>
              </w:rPr>
            </w:pPr>
            <w:r>
              <w:rPr>
                <w:rFonts w:hint="eastAsia" w:ascii="仿宋" w:hAnsi="仿宋" w:eastAsia="仿宋" w:cs="仿宋"/>
                <w:b/>
                <w:color w:val="000000"/>
                <w:sz w:val="24"/>
                <w:szCs w:val="24"/>
              </w:rPr>
              <w:t>警示系统</w:t>
            </w:r>
          </w:p>
        </w:tc>
      </w:tr>
      <w:tr w14:paraId="48A2F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restart"/>
            <w:shd w:val="clear" w:color="000000" w:fill="FFFFFF"/>
            <w:tcMar>
              <w:left w:w="108" w:type="dxa"/>
              <w:right w:w="108" w:type="dxa"/>
            </w:tcMar>
            <w:vAlign w:val="center"/>
          </w:tcPr>
          <w:p w14:paraId="51ABFD20">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w:t>
            </w:r>
          </w:p>
        </w:tc>
        <w:tc>
          <w:tcPr>
            <w:tcW w:w="1519" w:type="dxa"/>
            <w:vMerge w:val="restart"/>
            <w:shd w:val="clear" w:color="000000" w:fill="FFFFFF"/>
            <w:tcMar>
              <w:left w:w="108" w:type="dxa"/>
              <w:right w:w="108" w:type="dxa"/>
            </w:tcMar>
            <w:vAlign w:val="center"/>
          </w:tcPr>
          <w:p w14:paraId="5ACC31D1">
            <w:pPr>
              <w:spacing w:line="276" w:lineRule="auto"/>
              <w:jc w:val="left"/>
              <w:rPr>
                <w:rFonts w:hint="eastAsia" w:ascii="仿宋" w:hAnsi="仿宋" w:eastAsia="仿宋" w:cs="仿宋"/>
                <w:color w:val="000000"/>
                <w:sz w:val="24"/>
                <w:szCs w:val="24"/>
              </w:rPr>
            </w:pPr>
            <w:r>
              <w:rPr>
                <w:rFonts w:hint="eastAsia" w:ascii="仿宋" w:hAnsi="仿宋" w:eastAsia="仿宋" w:cs="仿宋"/>
                <w:sz w:val="24"/>
                <w:szCs w:val="24"/>
              </w:rPr>
              <w:t>警示灯具</w:t>
            </w:r>
          </w:p>
        </w:tc>
        <w:tc>
          <w:tcPr>
            <w:tcW w:w="6877" w:type="dxa"/>
            <w:shd w:val="clear" w:color="000000" w:fill="FFFFFF"/>
            <w:tcMar>
              <w:left w:w="108" w:type="dxa"/>
              <w:right w:w="108" w:type="dxa"/>
            </w:tcMar>
            <w:vAlign w:val="center"/>
          </w:tcPr>
          <w:p w14:paraId="1F62BB10">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车顶前部</w:t>
            </w:r>
            <w:r>
              <w:rPr>
                <w:rFonts w:hint="eastAsia" w:ascii="仿宋" w:hAnsi="仿宋" w:eastAsia="仿宋" w:cs="仿宋"/>
                <w:color w:val="000000"/>
                <w:sz w:val="24"/>
                <w:szCs w:val="24"/>
              </w:rPr>
              <w:t>应安装蓝色LED长排爆闪警灯</w:t>
            </w:r>
          </w:p>
        </w:tc>
      </w:tr>
      <w:tr w14:paraId="399D5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4749EE8F">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61C7475D">
            <w:pPr>
              <w:spacing w:line="276" w:lineRule="auto"/>
              <w:jc w:val="left"/>
              <w:rPr>
                <w:rFonts w:hint="eastAsia" w:ascii="仿宋" w:hAnsi="仿宋" w:eastAsia="仿宋" w:cs="仿宋"/>
                <w:color w:val="000000"/>
                <w:sz w:val="24"/>
                <w:szCs w:val="24"/>
              </w:rPr>
            </w:pPr>
          </w:p>
        </w:tc>
        <w:tc>
          <w:tcPr>
            <w:tcW w:w="6877" w:type="dxa"/>
            <w:shd w:val="clear" w:color="000000" w:fill="FFFFFF"/>
            <w:tcMar>
              <w:left w:w="108" w:type="dxa"/>
              <w:right w:w="108" w:type="dxa"/>
            </w:tcMar>
            <w:vAlign w:val="center"/>
          </w:tcPr>
          <w:p w14:paraId="4D7FF6CE">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车身左右两侧应设置蓝色爆闪警示与场地照明灯，可同时满足警示和夜间场地照明作用</w:t>
            </w:r>
          </w:p>
        </w:tc>
      </w:tr>
      <w:tr w14:paraId="5B8E8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vMerge w:val="continue"/>
            <w:shd w:val="clear" w:color="000000" w:fill="FFFFFF"/>
            <w:tcMar>
              <w:left w:w="108" w:type="dxa"/>
              <w:right w:w="108" w:type="dxa"/>
            </w:tcMar>
            <w:vAlign w:val="center"/>
          </w:tcPr>
          <w:p w14:paraId="77611B24">
            <w:pPr>
              <w:spacing w:line="276" w:lineRule="auto"/>
              <w:jc w:val="center"/>
              <w:rPr>
                <w:rFonts w:hint="eastAsia" w:ascii="仿宋" w:hAnsi="仿宋" w:eastAsia="仿宋" w:cs="仿宋"/>
                <w:color w:val="000000"/>
                <w:sz w:val="24"/>
                <w:szCs w:val="24"/>
              </w:rPr>
            </w:pPr>
          </w:p>
        </w:tc>
        <w:tc>
          <w:tcPr>
            <w:tcW w:w="1519" w:type="dxa"/>
            <w:vMerge w:val="continue"/>
            <w:shd w:val="clear" w:color="000000" w:fill="FFFFFF"/>
            <w:tcMar>
              <w:left w:w="108" w:type="dxa"/>
              <w:right w:w="108" w:type="dxa"/>
            </w:tcMar>
            <w:vAlign w:val="center"/>
          </w:tcPr>
          <w:p w14:paraId="22DE9C4F">
            <w:pPr>
              <w:spacing w:line="276" w:lineRule="auto"/>
              <w:jc w:val="left"/>
              <w:rPr>
                <w:rFonts w:hint="eastAsia" w:ascii="仿宋" w:hAnsi="仿宋" w:eastAsia="仿宋" w:cs="仿宋"/>
                <w:color w:val="000000"/>
                <w:sz w:val="24"/>
                <w:szCs w:val="24"/>
              </w:rPr>
            </w:pPr>
          </w:p>
        </w:tc>
        <w:tc>
          <w:tcPr>
            <w:tcW w:w="6877" w:type="dxa"/>
            <w:shd w:val="clear" w:color="000000" w:fill="FFFFFF"/>
            <w:tcMar>
              <w:left w:w="108" w:type="dxa"/>
              <w:right w:w="108" w:type="dxa"/>
            </w:tcMar>
            <w:vAlign w:val="center"/>
          </w:tcPr>
          <w:p w14:paraId="49FABE91">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灯具</w:t>
            </w:r>
            <w:r>
              <w:rPr>
                <w:rFonts w:hint="eastAsia" w:ascii="仿宋" w:hAnsi="仿宋" w:eastAsia="仿宋" w:cs="仿宋"/>
                <w:color w:val="000000"/>
                <w:sz w:val="24"/>
                <w:szCs w:val="24"/>
              </w:rPr>
              <w:t>应</w:t>
            </w:r>
            <w:r>
              <w:rPr>
                <w:rFonts w:hint="eastAsia" w:ascii="仿宋" w:hAnsi="仿宋" w:eastAsia="仿宋" w:cs="仿宋"/>
                <w:color w:val="000000"/>
                <w:sz w:val="24"/>
                <w:szCs w:val="24"/>
              </w:rPr>
              <w:t>采用注塑工艺制作，</w:t>
            </w:r>
            <w:r>
              <w:rPr>
                <w:rFonts w:hint="eastAsia" w:ascii="仿宋" w:hAnsi="仿宋" w:eastAsia="仿宋" w:cs="仿宋"/>
                <w:color w:val="000000"/>
                <w:sz w:val="24"/>
                <w:szCs w:val="24"/>
              </w:rPr>
              <w:t>安装牢固</w:t>
            </w:r>
            <w:r>
              <w:rPr>
                <w:rFonts w:hint="eastAsia" w:ascii="仿宋" w:hAnsi="仿宋" w:eastAsia="仿宋" w:cs="仿宋"/>
                <w:color w:val="000000"/>
                <w:sz w:val="24"/>
                <w:szCs w:val="24"/>
              </w:rPr>
              <w:t>、美观耐用、</w:t>
            </w:r>
            <w:r>
              <w:rPr>
                <w:rFonts w:hint="eastAsia" w:ascii="仿宋" w:hAnsi="仿宋" w:eastAsia="仿宋" w:cs="仿宋"/>
                <w:color w:val="000000"/>
                <w:sz w:val="24"/>
                <w:szCs w:val="24"/>
              </w:rPr>
              <w:t>密封严密，与车身整体造型融为一体</w:t>
            </w:r>
          </w:p>
        </w:tc>
      </w:tr>
      <w:tr w14:paraId="394A0B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56C1DB2">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.2</w:t>
            </w:r>
          </w:p>
        </w:tc>
        <w:tc>
          <w:tcPr>
            <w:tcW w:w="1519" w:type="dxa"/>
            <w:shd w:val="clear" w:color="000000" w:fill="FFFFFF"/>
            <w:tcMar>
              <w:left w:w="108" w:type="dxa"/>
              <w:right w:w="108" w:type="dxa"/>
            </w:tcMar>
            <w:vAlign w:val="center"/>
          </w:tcPr>
          <w:p w14:paraId="2E63B858">
            <w:pPr>
              <w:spacing w:line="276" w:lineRule="auto"/>
              <w:ind w:left="-21" w:right="-27"/>
              <w:jc w:val="left"/>
              <w:rPr>
                <w:rFonts w:hint="eastAsia" w:ascii="仿宋" w:hAnsi="仿宋" w:eastAsia="仿宋" w:cs="仿宋"/>
                <w:sz w:val="24"/>
                <w:szCs w:val="24"/>
              </w:rPr>
            </w:pPr>
            <w:r>
              <w:rPr>
                <w:rFonts w:hint="eastAsia" w:ascii="仿宋" w:hAnsi="仿宋" w:eastAsia="仿宋" w:cs="仿宋"/>
                <w:color w:val="000000"/>
                <w:sz w:val="24"/>
                <w:szCs w:val="24"/>
              </w:rPr>
              <w:t>控制器</w:t>
            </w:r>
          </w:p>
        </w:tc>
        <w:tc>
          <w:tcPr>
            <w:tcW w:w="6877" w:type="dxa"/>
            <w:shd w:val="clear" w:color="000000" w:fill="FFFFFF"/>
            <w:tcMar>
              <w:left w:w="108" w:type="dxa"/>
              <w:right w:w="108" w:type="dxa"/>
            </w:tcMar>
            <w:vAlign w:val="center"/>
          </w:tcPr>
          <w:p w14:paraId="2214F69D">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警报控制器主机应安装于隐蔽位置，检修方便；</w:t>
            </w:r>
          </w:p>
          <w:p w14:paraId="5ACC1DC2">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控制器手柄应方便驾驶员的操作，且便于观察，易取易放</w:t>
            </w:r>
          </w:p>
        </w:tc>
      </w:tr>
      <w:tr w14:paraId="269B4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4BC2E04">
            <w:pPr>
              <w:spacing w:line="276" w:lineRule="auto"/>
              <w:jc w:val="center"/>
              <w:rPr>
                <w:rFonts w:hint="eastAsia" w:ascii="仿宋" w:hAnsi="仿宋" w:eastAsia="仿宋" w:cs="仿宋"/>
                <w:color w:val="000000"/>
                <w:sz w:val="24"/>
                <w:szCs w:val="24"/>
              </w:rPr>
            </w:pP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.3</w:t>
            </w:r>
          </w:p>
        </w:tc>
        <w:tc>
          <w:tcPr>
            <w:tcW w:w="1519" w:type="dxa"/>
            <w:shd w:val="clear" w:color="000000" w:fill="FFFFFF"/>
            <w:tcMar>
              <w:left w:w="108" w:type="dxa"/>
              <w:right w:w="108" w:type="dxa"/>
            </w:tcMar>
            <w:vAlign w:val="center"/>
          </w:tcPr>
          <w:p w14:paraId="3ADF511E">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警报器</w:t>
            </w:r>
          </w:p>
        </w:tc>
        <w:tc>
          <w:tcPr>
            <w:tcW w:w="6877" w:type="dxa"/>
            <w:shd w:val="clear" w:color="000000" w:fill="FFFFFF"/>
            <w:tcMar>
              <w:left w:w="108" w:type="dxa"/>
              <w:right w:w="108" w:type="dxa"/>
            </w:tcMar>
            <w:vAlign w:val="center"/>
          </w:tcPr>
          <w:p w14:paraId="645BD621">
            <w:pPr>
              <w:spacing w:line="276" w:lineRule="auto"/>
              <w:jc w:val="left"/>
              <w:rPr>
                <w:rFonts w:hint="eastAsia" w:ascii="仿宋" w:hAnsi="仿宋" w:eastAsia="仿宋" w:cs="仿宋"/>
                <w:sz w:val="24"/>
                <w:szCs w:val="24"/>
              </w:rPr>
            </w:pPr>
            <w:r>
              <w:rPr>
                <w:rFonts w:hint="eastAsia" w:ascii="仿宋" w:hAnsi="仿宋" w:eastAsia="仿宋" w:cs="仿宋"/>
                <w:color w:val="000000"/>
                <w:sz w:val="24"/>
                <w:szCs w:val="24"/>
              </w:rPr>
              <w:t>功率≥100W</w:t>
            </w:r>
            <w:r>
              <w:rPr>
                <w:rFonts w:hint="eastAsia" w:ascii="仿宋" w:hAnsi="仿宋" w:eastAsia="仿宋" w:cs="仿宋"/>
                <w:color w:val="000000"/>
                <w:sz w:val="24"/>
                <w:szCs w:val="24"/>
              </w:rPr>
              <w:t>，</w:t>
            </w:r>
            <w:r>
              <w:rPr>
                <w:rFonts w:hint="eastAsia" w:ascii="仿宋" w:hAnsi="仿宋" w:eastAsia="仿宋" w:cs="仿宋"/>
                <w:b/>
                <w:bCs/>
                <w:color w:val="auto"/>
                <w:kern w:val="0"/>
                <w:sz w:val="24"/>
                <w:szCs w:val="24"/>
                <w:highlight w:val="none"/>
                <w:lang w:val="en-US" w:eastAsia="zh-CN" w:bidi="ar-SA"/>
              </w:rPr>
              <w:t>提供满足GB8108-2014《车用电子警报器》的第三方检测报告</w:t>
            </w:r>
            <w:r>
              <w:rPr>
                <w:rFonts w:hint="eastAsia" w:ascii="仿宋" w:hAnsi="仿宋" w:eastAsia="仿宋" w:cs="仿宋"/>
                <w:b/>
                <w:bCs/>
                <w:color w:val="auto"/>
                <w:kern w:val="0"/>
                <w:sz w:val="24"/>
                <w:szCs w:val="24"/>
                <w:highlight w:val="none"/>
                <w:shd w:val="clear" w:color="auto" w:fill="auto"/>
                <w:lang w:val="en-US" w:eastAsia="zh-CN" w:bidi="ar-SA"/>
              </w:rPr>
              <w:t>并加盖投标单位公章</w:t>
            </w:r>
          </w:p>
        </w:tc>
      </w:tr>
      <w:tr w14:paraId="45F6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1E5353DB">
            <w:pPr>
              <w:spacing w:line="276" w:lineRule="auto"/>
              <w:jc w:val="center"/>
              <w:rPr>
                <w:rFonts w:hint="eastAsia" w:ascii="仿宋" w:hAnsi="仿宋" w:eastAsia="仿宋" w:cs="仿宋"/>
                <w:b/>
                <w:bCs w:val="0"/>
                <w:sz w:val="24"/>
                <w:szCs w:val="24"/>
                <w:lang w:eastAsia="zh-CN"/>
              </w:rPr>
            </w:pPr>
            <w:r>
              <w:rPr>
                <w:rFonts w:hint="eastAsia" w:ascii="仿宋" w:hAnsi="仿宋" w:eastAsia="仿宋" w:cs="仿宋"/>
                <w:b/>
                <w:bCs w:val="0"/>
                <w:color w:val="000000"/>
                <w:sz w:val="24"/>
                <w:szCs w:val="24"/>
                <w:lang w:val="en-US" w:eastAsia="zh-CN"/>
              </w:rPr>
              <w:t>4</w:t>
            </w:r>
          </w:p>
        </w:tc>
        <w:tc>
          <w:tcPr>
            <w:tcW w:w="8396" w:type="dxa"/>
            <w:gridSpan w:val="2"/>
            <w:shd w:val="clear" w:color="000000" w:fill="FFFFFF"/>
            <w:tcMar>
              <w:left w:w="108" w:type="dxa"/>
              <w:right w:w="108" w:type="dxa"/>
            </w:tcMar>
            <w:vAlign w:val="center"/>
          </w:tcPr>
          <w:p w14:paraId="5EEFA7CE">
            <w:pPr>
              <w:spacing w:line="276" w:lineRule="auto"/>
              <w:jc w:val="left"/>
              <w:rPr>
                <w:rFonts w:hint="eastAsia" w:ascii="仿宋" w:hAnsi="仿宋" w:eastAsia="仿宋" w:cs="仿宋"/>
                <w:b/>
                <w:bCs w:val="0"/>
                <w:sz w:val="24"/>
                <w:szCs w:val="24"/>
                <w:lang w:eastAsia="zh-CN"/>
              </w:rPr>
            </w:pPr>
            <w:r>
              <w:rPr>
                <w:rFonts w:hint="eastAsia" w:ascii="仿宋" w:hAnsi="仿宋" w:eastAsia="仿宋" w:cs="仿宋"/>
                <w:b/>
                <w:bCs w:val="0"/>
                <w:color w:val="000000"/>
                <w:sz w:val="24"/>
                <w:szCs w:val="24"/>
              </w:rPr>
              <w:t>照明系统</w:t>
            </w:r>
          </w:p>
        </w:tc>
      </w:tr>
      <w:tr w14:paraId="71220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5A3CE2D6">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w:t>
            </w:r>
          </w:p>
        </w:tc>
        <w:tc>
          <w:tcPr>
            <w:tcW w:w="1519" w:type="dxa"/>
            <w:shd w:val="clear" w:color="000000" w:fill="FFFFFF"/>
            <w:tcMar>
              <w:left w:w="108" w:type="dxa"/>
              <w:right w:w="108" w:type="dxa"/>
            </w:tcMar>
            <w:vAlign w:val="center"/>
          </w:tcPr>
          <w:p w14:paraId="2EA38011">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车外照明</w:t>
            </w:r>
          </w:p>
        </w:tc>
        <w:tc>
          <w:tcPr>
            <w:tcW w:w="6877" w:type="dxa"/>
            <w:shd w:val="clear" w:color="000000" w:fill="FFFFFF"/>
            <w:tcMar>
              <w:left w:w="108" w:type="dxa"/>
              <w:right w:w="108" w:type="dxa"/>
            </w:tcMar>
            <w:vAlign w:val="center"/>
          </w:tcPr>
          <w:p w14:paraId="05566D33">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车身左右两侧应设置</w:t>
            </w:r>
            <w:r>
              <w:rPr>
                <w:rFonts w:hint="eastAsia" w:ascii="仿宋" w:hAnsi="仿宋" w:eastAsia="仿宋" w:cs="仿宋"/>
                <w:color w:val="000000"/>
                <w:sz w:val="24"/>
                <w:szCs w:val="24"/>
              </w:rPr>
              <w:t>LED场地照明灯</w:t>
            </w:r>
          </w:p>
        </w:tc>
      </w:tr>
      <w:tr w14:paraId="4A9B9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jc w:val="center"/>
        </w:trPr>
        <w:tc>
          <w:tcPr>
            <w:tcW w:w="1143" w:type="dxa"/>
            <w:shd w:val="clear" w:color="000000" w:fill="FFFFFF"/>
            <w:tcMar>
              <w:left w:w="108" w:type="dxa"/>
              <w:right w:w="108" w:type="dxa"/>
            </w:tcMar>
            <w:vAlign w:val="center"/>
          </w:tcPr>
          <w:p w14:paraId="7800E63C">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w:t>
            </w:r>
          </w:p>
        </w:tc>
        <w:tc>
          <w:tcPr>
            <w:tcW w:w="1519" w:type="dxa"/>
            <w:shd w:val="clear" w:color="000000" w:fill="FFFFFF"/>
            <w:tcMar>
              <w:left w:w="108" w:type="dxa"/>
              <w:right w:w="108" w:type="dxa"/>
            </w:tcMar>
            <w:vAlign w:val="center"/>
          </w:tcPr>
          <w:p w14:paraId="260B5C91">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车内照明</w:t>
            </w:r>
          </w:p>
        </w:tc>
        <w:tc>
          <w:tcPr>
            <w:tcW w:w="6877" w:type="dxa"/>
            <w:shd w:val="clear" w:color="000000" w:fill="FFFFFF"/>
            <w:tcMar>
              <w:left w:w="108" w:type="dxa"/>
              <w:right w:w="108" w:type="dxa"/>
            </w:tcMar>
            <w:vAlign w:val="center"/>
          </w:tcPr>
          <w:p w14:paraId="0B9B4C1C">
            <w:pPr>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医疗舱内</w:t>
            </w:r>
            <w:r>
              <w:rPr>
                <w:rFonts w:hint="eastAsia" w:ascii="仿宋" w:hAnsi="仿宋" w:eastAsia="仿宋" w:cs="仿宋"/>
                <w:color w:val="000000"/>
                <w:sz w:val="24"/>
                <w:szCs w:val="24"/>
              </w:rPr>
              <w:t>应</w:t>
            </w:r>
            <w:r>
              <w:rPr>
                <w:rFonts w:hint="eastAsia" w:ascii="仿宋" w:hAnsi="仿宋" w:eastAsia="仿宋" w:cs="仿宋"/>
                <w:color w:val="000000"/>
                <w:sz w:val="24"/>
                <w:szCs w:val="24"/>
              </w:rPr>
              <w:t>设置LED照明灯及LED输液射灯</w:t>
            </w:r>
            <w:r>
              <w:rPr>
                <w:rFonts w:hint="eastAsia" w:ascii="仿宋" w:hAnsi="仿宋" w:eastAsia="仿宋" w:cs="仿宋"/>
                <w:color w:val="000000"/>
                <w:sz w:val="24"/>
                <w:szCs w:val="24"/>
              </w:rPr>
              <w:t xml:space="preserve"> </w:t>
            </w:r>
          </w:p>
        </w:tc>
      </w:tr>
    </w:tbl>
    <w:p w14:paraId="14EBB6E6">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rPr>
          <w:rFonts w:hint="eastAsia" w:ascii="仿宋" w:hAnsi="仿宋" w:eastAsia="仿宋" w:cs="仿宋"/>
          <w:sz w:val="24"/>
          <w:szCs w:val="24"/>
          <w:lang w:eastAsia="zh-CN"/>
        </w:rPr>
      </w:pPr>
    </w:p>
    <w:p w14:paraId="08AC26D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31C6DA01">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中标人提供给采购人的货物必须是全</w:t>
      </w:r>
      <w:r>
        <w:rPr>
          <w:rFonts w:hint="eastAsia" w:ascii="仿宋" w:hAnsi="仿宋" w:eastAsia="仿宋" w:cs="仿宋"/>
          <w:color w:val="auto"/>
          <w:sz w:val="24"/>
          <w:szCs w:val="24"/>
          <w:lang w:val="en-US" w:eastAsia="zh-CN"/>
        </w:rPr>
        <w:t>新</w:t>
      </w:r>
      <w:r>
        <w:rPr>
          <w:rFonts w:hint="eastAsia" w:ascii="仿宋" w:hAnsi="仿宋" w:eastAsia="仿宋" w:cs="仿宋"/>
          <w:color w:val="auto"/>
          <w:sz w:val="24"/>
          <w:szCs w:val="24"/>
        </w:rPr>
        <w:t>的、未经使用过的原装产品， 内外包装均需完好</w:t>
      </w:r>
    </w:p>
    <w:p w14:paraId="6F48AAA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标方负责项目</w:t>
      </w:r>
      <w:r>
        <w:rPr>
          <w:rFonts w:hint="eastAsia" w:ascii="仿宋" w:hAnsi="仿宋" w:eastAsia="仿宋" w:cs="仿宋"/>
          <w:color w:val="auto"/>
          <w:sz w:val="24"/>
          <w:szCs w:val="24"/>
          <w:lang w:eastAsia="zh-CN"/>
        </w:rPr>
        <w:t>车辆</w:t>
      </w:r>
      <w:r>
        <w:rPr>
          <w:rFonts w:hint="eastAsia" w:ascii="仿宋" w:hAnsi="仿宋" w:eastAsia="仿宋" w:cs="仿宋"/>
          <w:color w:val="auto"/>
          <w:sz w:val="24"/>
          <w:szCs w:val="24"/>
        </w:rPr>
        <w:t>的采购及</w:t>
      </w:r>
      <w:r>
        <w:rPr>
          <w:rFonts w:hint="eastAsia" w:ascii="仿宋" w:hAnsi="仿宋" w:eastAsia="仿宋" w:cs="仿宋"/>
          <w:color w:val="auto"/>
          <w:sz w:val="24"/>
          <w:szCs w:val="24"/>
          <w:lang w:eastAsia="zh-CN"/>
        </w:rPr>
        <w:t>上牌等事宜</w:t>
      </w:r>
      <w:r>
        <w:rPr>
          <w:rFonts w:hint="eastAsia" w:ascii="仿宋" w:hAnsi="仿宋" w:eastAsia="仿宋" w:cs="仿宋"/>
          <w:color w:val="auto"/>
          <w:sz w:val="24"/>
          <w:szCs w:val="24"/>
        </w:rPr>
        <w:t>。</w:t>
      </w:r>
    </w:p>
    <w:p w14:paraId="48BC911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质量保证期</w:t>
      </w:r>
      <w:r>
        <w:rPr>
          <w:rFonts w:hint="eastAsia" w:ascii="仿宋" w:hAnsi="仿宋" w:eastAsia="仿宋" w:cs="仿宋"/>
          <w:color w:val="auto"/>
          <w:sz w:val="24"/>
          <w:szCs w:val="24"/>
          <w:lang w:eastAsia="zh-CN"/>
        </w:rPr>
        <w:t>：整车</w:t>
      </w:r>
      <w:r>
        <w:rPr>
          <w:rFonts w:hint="eastAsia" w:ascii="仿宋" w:hAnsi="仿宋" w:eastAsia="仿宋" w:cs="仿宋"/>
          <w:color w:val="auto"/>
          <w:sz w:val="24"/>
          <w:szCs w:val="24"/>
          <w:lang w:val="en-US" w:eastAsia="zh-CN"/>
        </w:rPr>
        <w:t>至少3年或6万公里，改装部分至少1年或2万公里。（严格按国家执行标准及生产厂家标准执行，时间与公里数按以先完成的计算）</w:t>
      </w:r>
    </w:p>
    <w:p w14:paraId="1146DC9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交货时如出现质量、型号、参数与招投标文件不符的情况，报价人应无条件给予更换。</w:t>
      </w:r>
    </w:p>
    <w:p w14:paraId="33D47F34">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报价人注明质保内容：重要部件保修期、大型零件保修期、综合保修和全面保修等不同的范围。</w:t>
      </w:r>
    </w:p>
    <w:p w14:paraId="4CAE184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报价人注明车辆免费常规保养的具体内容。</w:t>
      </w:r>
    </w:p>
    <w:p w14:paraId="10710E85">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供应商具有所投产品底盘制造厂家出具的2024年度的经销授权书，投标人在响应文件中提供证明复印件（授权范围须在广西区域以内，供</w:t>
      </w:r>
      <w:r>
        <w:rPr>
          <w:rFonts w:hint="eastAsia" w:ascii="仿宋" w:hAnsi="仿宋" w:eastAsia="仿宋" w:cs="仿宋"/>
          <w:sz w:val="24"/>
          <w:szCs w:val="24"/>
          <w:lang w:val="en-US" w:eastAsia="zh-CN"/>
        </w:rPr>
        <w:t>货时须提供原件进行核验）</w:t>
      </w:r>
    </w:p>
    <w:p w14:paraId="57F7D61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采购车辆使用的特殊性，为确保采购人采购的车辆后期服务得到保障，供应商在广西区内须设有售后服务站（服务站须为投标车辆底盘制造厂家授权的特约维修站），投标人在响应文件中必须提供证明复印件（提供投标人与底盘制造厂家签订的2024年度的服务维修协议及投标人的二类机动车维修经营备案表复印件）。供货时，中标供应商需提供原件进行核验。</w:t>
      </w:r>
    </w:p>
    <w:p w14:paraId="0ED72D93">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使用过程中若产品发生质量问题或故障，接到采购人报修通知后，立即响应并在0.5小时内采取相应措施，在收到采购人要求服务通知的1小时内，服务人员到达现场，对设备出现的较大问题，解决时间不超过3个工作日</w:t>
      </w:r>
    </w:p>
    <w:p w14:paraId="2AC5235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验收过程中所产生的一切费用均由中标人承担。报价时应考虑相关费用。</w:t>
      </w:r>
    </w:p>
    <w:p w14:paraId="3455A35A">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 采购人保留进一步追究责任的权利。</w:t>
      </w:r>
    </w:p>
    <w:p w14:paraId="29AD333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安装标准：符合我国国家有关技术规范和技术标准。</w:t>
      </w:r>
    </w:p>
    <w:p w14:paraId="1E227C3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、合同工期及报价方式</w:t>
      </w:r>
    </w:p>
    <w:p w14:paraId="3DC5BCA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35</w:t>
      </w:r>
      <w:r>
        <w:rPr>
          <w:rFonts w:hint="eastAsia" w:ascii="仿宋" w:hAnsi="仿宋" w:eastAsia="仿宋" w:cs="仿宋"/>
          <w:sz w:val="24"/>
          <w:szCs w:val="24"/>
        </w:rPr>
        <w:t>天内完成</w:t>
      </w:r>
      <w:r>
        <w:rPr>
          <w:rFonts w:hint="eastAsia" w:ascii="仿宋" w:hAnsi="仿宋" w:eastAsia="仿宋" w:cs="仿宋"/>
          <w:sz w:val="24"/>
          <w:szCs w:val="24"/>
          <w:lang w:eastAsia="zh-CN"/>
        </w:rPr>
        <w:t>车辆供货</w:t>
      </w:r>
      <w:r>
        <w:rPr>
          <w:rFonts w:hint="eastAsia" w:ascii="仿宋" w:hAnsi="仿宋" w:eastAsia="仿宋" w:cs="仿宋"/>
          <w:sz w:val="24"/>
          <w:szCs w:val="24"/>
        </w:rPr>
        <w:t>；</w:t>
      </w:r>
      <w:bookmarkStart w:id="0" w:name="_GoBack"/>
      <w:bookmarkEnd w:id="0"/>
    </w:p>
    <w:p w14:paraId="5CF9ECEB">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2.报价为总价包干报价形式。 </w:t>
      </w:r>
    </w:p>
    <w:p w14:paraId="09F0C1BE">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3.项目双方签订合同，</w:t>
      </w:r>
      <w:r>
        <w:rPr>
          <w:rFonts w:hint="eastAsia" w:ascii="仿宋" w:hAnsi="仿宋" w:eastAsia="仿宋" w:cs="仿宋"/>
          <w:sz w:val="24"/>
          <w:szCs w:val="24"/>
          <w:lang w:eastAsia="zh-CN"/>
        </w:rPr>
        <w:t>车辆</w:t>
      </w:r>
      <w:r>
        <w:rPr>
          <w:rFonts w:hint="eastAsia" w:ascii="仿宋" w:hAnsi="仿宋" w:eastAsia="仿宋" w:cs="仿宋"/>
          <w:sz w:val="24"/>
          <w:szCs w:val="24"/>
        </w:rPr>
        <w:t>验收合格（以</w:t>
      </w:r>
      <w:r>
        <w:rPr>
          <w:rFonts w:hint="eastAsia" w:ascii="仿宋" w:hAnsi="仿宋" w:eastAsia="仿宋" w:cs="仿宋"/>
          <w:sz w:val="24"/>
          <w:szCs w:val="24"/>
          <w:lang w:eastAsia="zh-CN"/>
        </w:rPr>
        <w:t>收到车辆登记证书</w:t>
      </w:r>
      <w:r>
        <w:rPr>
          <w:rFonts w:hint="eastAsia" w:ascii="仿宋" w:hAnsi="仿宋" w:eastAsia="仿宋" w:cs="仿宋"/>
          <w:sz w:val="24"/>
          <w:szCs w:val="24"/>
        </w:rPr>
        <w:t>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3332366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p>
    <w:p w14:paraId="356DCC71">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2F25E5F0">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总务科</w:t>
      </w:r>
    </w:p>
    <w:p w14:paraId="227FEBC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sz w:val="24"/>
          <w:szCs w:val="24"/>
        </w:rPr>
        <w:t xml:space="preserve">                                             2024年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14:paraId="1C199AFA">
      <w:pPr>
        <w:pStyle w:val="2"/>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5B0028B"/>
    <w:rsid w:val="05C74289"/>
    <w:rsid w:val="06D663A6"/>
    <w:rsid w:val="07664AA9"/>
    <w:rsid w:val="0AD409A0"/>
    <w:rsid w:val="0C29450A"/>
    <w:rsid w:val="0CF90920"/>
    <w:rsid w:val="0D052F8B"/>
    <w:rsid w:val="0DEC388F"/>
    <w:rsid w:val="0DFB3956"/>
    <w:rsid w:val="0E1F0604"/>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E6F799D"/>
    <w:rsid w:val="1F7B2D1C"/>
    <w:rsid w:val="1FBD62B1"/>
    <w:rsid w:val="20B16B03"/>
    <w:rsid w:val="219B01F8"/>
    <w:rsid w:val="21A07DC1"/>
    <w:rsid w:val="22E362D2"/>
    <w:rsid w:val="24BB5C18"/>
    <w:rsid w:val="25333665"/>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A37881"/>
    <w:rsid w:val="47F24951"/>
    <w:rsid w:val="481370C4"/>
    <w:rsid w:val="485C4F2C"/>
    <w:rsid w:val="4896298D"/>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before="240" w:after="60"/>
      <w:jc w:val="center"/>
      <w:outlineLvl w:val="0"/>
    </w:pPr>
    <w:rPr>
      <w:rFonts w:ascii="Cambria" w:hAnsi="Cambria"/>
      <w:b/>
      <w:bCs/>
      <w:kern w:val="0"/>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basedOn w:val="1"/>
    <w:qFormat/>
    <w:uiPriority w:val="34"/>
    <w:pPr>
      <w:ind w:firstLine="420" w:firstLineChars="200"/>
    </w:pPr>
    <w:rPr>
      <w:rFonts w:ascii="Calibri"/>
      <w:szCs w:val="22"/>
    </w:rPr>
  </w:style>
  <w:style w:type="paragraph" w:customStyle="1" w:styleId="13">
    <w:name w:val="Char Char Char Char Char Char1 Char"/>
    <w:basedOn w:val="1"/>
    <w:qFormat/>
    <w:uiPriority w:val="0"/>
    <w:rPr>
      <w:sz w:val="24"/>
      <w:szCs w:val="24"/>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default" w:ascii="Times New Roman" w:hAnsi="Times New Roman" w:cs="Times New Roman"/>
      <w:color w:val="000000"/>
      <w:sz w:val="22"/>
      <w:szCs w:val="22"/>
      <w:u w:val="none"/>
    </w:rPr>
  </w:style>
  <w:style w:type="character" w:customStyle="1" w:styleId="16">
    <w:name w:val="font41"/>
    <w:basedOn w:val="11"/>
    <w:autoRedefine/>
    <w:qFormat/>
    <w:uiPriority w:val="0"/>
    <w:rPr>
      <w:rFonts w:hint="eastAsia" w:ascii="宋体" w:hAnsi="宋体" w:eastAsia="宋体" w:cs="宋体"/>
      <w:color w:val="000000"/>
      <w:sz w:val="22"/>
      <w:szCs w:val="22"/>
      <w:u w:val="none"/>
    </w:rPr>
  </w:style>
  <w:style w:type="paragraph" w:customStyle="1" w:styleId="17">
    <w:name w:val="正文2"/>
    <w:basedOn w:val="1"/>
    <w:autoRedefine/>
    <w:qFormat/>
    <w:uiPriority w:val="0"/>
    <w:pPr>
      <w:spacing w:before="156" w:line="360" w:lineRule="auto"/>
      <w:ind w:firstLine="510" w:firstLineChars="200"/>
    </w:pPr>
    <w:rPr>
      <w:sz w:val="24"/>
    </w:rPr>
  </w:style>
  <w:style w:type="character" w:customStyle="1" w:styleId="18">
    <w:name w:val="font11"/>
    <w:basedOn w:val="11"/>
    <w:autoRedefine/>
    <w:qFormat/>
    <w:uiPriority w:val="0"/>
    <w:rPr>
      <w:rFonts w:hint="eastAsia" w:ascii="宋体" w:hAnsi="宋体" w:eastAsia="宋体" w:cs="宋体"/>
      <w:color w:val="000000"/>
      <w:sz w:val="22"/>
      <w:szCs w:val="22"/>
      <w:u w:val="none"/>
    </w:rPr>
  </w:style>
  <w:style w:type="paragraph" w:styleId="19">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1116</Words>
  <Characters>1210</Characters>
  <Lines>13</Lines>
  <Paragraphs>3</Paragraphs>
  <TotalTime>6</TotalTime>
  <ScaleCrop>false</ScaleCrop>
  <LinksUpToDate>false</LinksUpToDate>
  <CharactersWithSpaces>1318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2024-06-26T07:39:00Z</cp:lastPrinted>
  <dcterms:modified xsi:type="dcterms:W3CDTF">2024-07-15T09:09:34Z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BF3DA73A595648C7BD4DB4C47A151FEB_13</vt:lpwstr>
  </property>
</Properties>
</file>