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A1264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鱼峰山院区门诊部空气消毒机采购与安装项目需求</w:t>
      </w:r>
    </w:p>
    <w:p w14:paraId="657D3FB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项目名称</w:t>
      </w:r>
    </w:p>
    <w:p w14:paraId="70DD70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鱼峰山院区门诊部空气消毒机采购与安装</w:t>
      </w:r>
    </w:p>
    <w:p w14:paraId="77C8BEE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项目概况</w:t>
      </w:r>
    </w:p>
    <w:p w14:paraId="1143D1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根据医院实际需求，采购鱼峰山院区门诊部空气消毒机2台。</w:t>
      </w:r>
    </w:p>
    <w:p w14:paraId="621A47B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  <w:t>资质要求</w:t>
      </w:r>
    </w:p>
    <w:p w14:paraId="5C7C97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1.具有独立承担民事责任能力的在中华人民共和国境内注册的法人，具有合法经营权；</w:t>
      </w:r>
    </w:p>
    <w:p w14:paraId="3599A9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2.投标人三年内在经营活动中没有重大违法记录和不良信用记录。</w:t>
      </w:r>
    </w:p>
    <w:p w14:paraId="76D5DC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3.投标人有效的“营业执照”副本复印件。</w:t>
      </w:r>
    </w:p>
    <w:p w14:paraId="2AC179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4.投标人有效的“税务登记证”副本复印件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 w14:paraId="6D29900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项目清单内容</w:t>
      </w:r>
    </w:p>
    <w:tbl>
      <w:tblPr>
        <w:tblStyle w:val="4"/>
        <w:tblpPr w:leftFromText="180" w:rightFromText="180" w:vertAnchor="text" w:horzAnchor="page" w:tblpX="1440" w:tblpY="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351"/>
        <w:gridCol w:w="2445"/>
        <w:gridCol w:w="1050"/>
        <w:gridCol w:w="960"/>
        <w:gridCol w:w="870"/>
      </w:tblGrid>
      <w:tr w14:paraId="6C38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4" w:type="dxa"/>
            <w:vAlign w:val="center"/>
          </w:tcPr>
          <w:p w14:paraId="4E7B739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51" w:type="dxa"/>
            <w:vAlign w:val="center"/>
          </w:tcPr>
          <w:p w14:paraId="001B70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445" w:type="dxa"/>
            <w:vAlign w:val="center"/>
          </w:tcPr>
          <w:p w14:paraId="0C0CC7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50" w:type="dxa"/>
            <w:vAlign w:val="center"/>
          </w:tcPr>
          <w:p w14:paraId="721FBE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60" w:type="dxa"/>
            <w:vAlign w:val="center"/>
          </w:tcPr>
          <w:p w14:paraId="423BA0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70" w:type="dxa"/>
            <w:vAlign w:val="center"/>
          </w:tcPr>
          <w:p w14:paraId="6E0DE0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AF5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54" w:type="dxa"/>
            <w:vAlign w:val="center"/>
          </w:tcPr>
          <w:p w14:paraId="1372D5E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51" w:type="dxa"/>
            <w:vAlign w:val="center"/>
          </w:tcPr>
          <w:p w14:paraId="39F6B2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紫外线光催化空气消毒器</w:t>
            </w:r>
          </w:p>
        </w:tc>
        <w:tc>
          <w:tcPr>
            <w:tcW w:w="2445" w:type="dxa"/>
          </w:tcPr>
          <w:p w14:paraId="1CA2A9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KXGF120A-B/D</w:t>
            </w:r>
          </w:p>
        </w:tc>
        <w:tc>
          <w:tcPr>
            <w:tcW w:w="1050" w:type="dxa"/>
            <w:vAlign w:val="center"/>
          </w:tcPr>
          <w:p w14:paraId="5CE6DF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 w14:paraId="55BA12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</w:tcPr>
          <w:p w14:paraId="0AF226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DA74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注：以上内容全部包含运输、拆除、搬运、安装人工和所有税费等所有费用。</w:t>
      </w:r>
    </w:p>
    <w:p w14:paraId="1506B386"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技术参数</w:t>
      </w:r>
    </w:p>
    <w:p w14:paraId="32CFFB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★动态工作模式：动态（人机共存）光催化消毒模式，静态臭氧消毒模式。</w:t>
      </w:r>
      <w:bookmarkStart w:id="0" w:name="_GoBack"/>
      <w:bookmarkEnd w:id="0"/>
    </w:p>
    <w:p w14:paraId="2C38686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静态臭氧消毒模式时臭氧发生量：2500mg/h(新空气源) 。</w:t>
      </w:r>
    </w:p>
    <w:p w14:paraId="0DFCDE6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动态光催化工作消毒模式空气中臭氧含量0mg/h。 </w:t>
      </w:r>
    </w:p>
    <w:p w14:paraId="00503E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机内紫外线辐照强度最小临界值(距离灯管1cm处)≥10000uw/cm。</w:t>
      </w:r>
    </w:p>
    <w:p w14:paraId="0A19980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动态光催化消毒时紫外线泄露辐照强度：0.0uw/ cm。</w:t>
      </w:r>
    </w:p>
    <w:p w14:paraId="2E4E9D0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初效过滤器：滤除粉尘、纤维；光催化消毒器：长效动态消毒、灭菌、去污、分解有害气体；活性炭纤维净化器：吸附、分解有害气体及烟雾。</w:t>
      </w:r>
    </w:p>
    <w:p w14:paraId="595403F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负离子发生器：清新空气, 负离子含量≥6×106 个。</w:t>
      </w:r>
    </w:p>
    <w:p w14:paraId="6D1824F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静音风机：循环送风,循环风量:1300m3/h。</w:t>
      </w:r>
    </w:p>
    <w:p w14:paraId="5EAA90D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机内紫外线强度衰减自动报警系统。</w:t>
      </w:r>
    </w:p>
    <w:p w14:paraId="1B5CD62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机内紫外灯管使用寿命8000小时。</w:t>
      </w:r>
    </w:p>
    <w:p w14:paraId="10443E4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滤网集尘超标和故障自动报警装置。</w:t>
      </w:r>
    </w:p>
    <w:p w14:paraId="3302A8D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消毒功率：240W，额定频率：50Hz±1Hz。</w:t>
      </w:r>
    </w:p>
    <w:p w14:paraId="184C4A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额定电压：AC 220V±22V。</w:t>
      </w:r>
    </w:p>
    <w:p w14:paraId="7A34D3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噪音：＜ 50dB。</w:t>
      </w:r>
    </w:p>
    <w:p w14:paraId="7A9E585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累时：运行累计时间可达70000小时。</w:t>
      </w:r>
    </w:p>
    <w:p w14:paraId="1AA9200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电脑程序和时钟均有记忆功能,断电后复电重启,无需重新设置,机器按元设定程序运行。</w:t>
      </w:r>
    </w:p>
    <w:p w14:paraId="757EA21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★适用体积：≤120m3;使用范围：医院手术室、产房、病房、婴儿室、早产儿室、重症监护病房，一般病房，ICU等医疗医技科室。</w:t>
      </w:r>
    </w:p>
    <w:p w14:paraId="4B2DAF6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0" w:leftChars="0" w:firstLine="400" w:firstLine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★产品必须通过全国消毒产品网上备案，标准配置消毒后能达到卫生部《消毒技术规范》（医院Ⅱ类无菌环境要求即≤200cfu/m3）。</w:t>
      </w:r>
    </w:p>
    <w:p w14:paraId="7ADDA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六、招标要求</w:t>
      </w:r>
    </w:p>
    <w:p w14:paraId="6FCC40D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1.应标方负责项目所有设备的采购及安装，所有设备至少保修1年。 </w:t>
      </w:r>
    </w:p>
    <w:p w14:paraId="25A603E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2.所有设备到场后经院方验收合格后才能进行安装。</w:t>
      </w:r>
    </w:p>
    <w:p w14:paraId="5292556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3.安装过程中确保安全施工，不能影响医院业务正常运行。</w:t>
      </w:r>
    </w:p>
    <w:p w14:paraId="5B6C705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合同期及结算方式</w:t>
      </w:r>
    </w:p>
    <w:p w14:paraId="0869C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00"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1、签订合同后，5天内完成所有设备采购及安装调试；</w:t>
      </w:r>
    </w:p>
    <w:p w14:paraId="4D6DC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00" w:leftChars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2、结算方式：项目双方签订合同，设备安装调试完毕并验收合格交付甲方使用，乙方开具全额发票，甲方收到发票后按甲方财务流程向乙方支付合同总价百分之百（100%）的款项。 </w:t>
      </w:r>
    </w:p>
    <w:p w14:paraId="60D28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211A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01D1F1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总务科</w:t>
      </w:r>
    </w:p>
    <w:p w14:paraId="64300D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2024年7月8日</w:t>
      </w:r>
    </w:p>
    <w:p w14:paraId="3E68AF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219CB"/>
    <w:multiLevelType w:val="singleLevel"/>
    <w:tmpl w:val="E8F219CB"/>
    <w:lvl w:ilvl="0" w:tentative="0">
      <w:start w:val="1"/>
      <w:numFmt w:val="decimal"/>
      <w:suff w:val="nothing"/>
      <w:lvlText w:val="%1．"/>
      <w:lvlJc w:val="left"/>
      <w:pPr>
        <w:ind w:left="440" w:firstLine="400"/>
      </w:pPr>
      <w:rPr>
        <w:rFonts w:hint="default"/>
      </w:rPr>
    </w:lvl>
  </w:abstractNum>
  <w:abstractNum w:abstractNumId="1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TM0ODYwZTQwMzg1YTFlYTgwYTFiMDUxZDQ0NjcifQ=="/>
  </w:docVars>
  <w:rsids>
    <w:rsidRoot w:val="00000000"/>
    <w:rsid w:val="04AB3B8E"/>
    <w:rsid w:val="06C07699"/>
    <w:rsid w:val="0914325D"/>
    <w:rsid w:val="096D58B6"/>
    <w:rsid w:val="0E7F1E58"/>
    <w:rsid w:val="0EF600FC"/>
    <w:rsid w:val="10A91D8D"/>
    <w:rsid w:val="12047710"/>
    <w:rsid w:val="1ACF7198"/>
    <w:rsid w:val="1E82604E"/>
    <w:rsid w:val="200D54FF"/>
    <w:rsid w:val="204A1267"/>
    <w:rsid w:val="20D2666E"/>
    <w:rsid w:val="217D5DED"/>
    <w:rsid w:val="218750B3"/>
    <w:rsid w:val="225C42C2"/>
    <w:rsid w:val="23D53596"/>
    <w:rsid w:val="270E40C6"/>
    <w:rsid w:val="2EEE2746"/>
    <w:rsid w:val="2EF46558"/>
    <w:rsid w:val="32234D15"/>
    <w:rsid w:val="38C50994"/>
    <w:rsid w:val="3C7776A4"/>
    <w:rsid w:val="3D4959B9"/>
    <w:rsid w:val="3FB6264E"/>
    <w:rsid w:val="45596713"/>
    <w:rsid w:val="48486C40"/>
    <w:rsid w:val="48E22EC4"/>
    <w:rsid w:val="4E881E17"/>
    <w:rsid w:val="51B01CE7"/>
    <w:rsid w:val="520824CB"/>
    <w:rsid w:val="52FE08FA"/>
    <w:rsid w:val="5A0F702F"/>
    <w:rsid w:val="5BC326E1"/>
    <w:rsid w:val="5FB74C8C"/>
    <w:rsid w:val="66CC2D91"/>
    <w:rsid w:val="67206C39"/>
    <w:rsid w:val="6873723D"/>
    <w:rsid w:val="69F148BD"/>
    <w:rsid w:val="6A08607B"/>
    <w:rsid w:val="6B1B4826"/>
    <w:rsid w:val="6D855A48"/>
    <w:rsid w:val="72C53FEF"/>
    <w:rsid w:val="79061441"/>
    <w:rsid w:val="7F6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table" w:styleId="4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1338</Characters>
  <Lines>0</Lines>
  <Paragraphs>0</Paragraphs>
  <TotalTime>7</TotalTime>
  <ScaleCrop>false</ScaleCrop>
  <LinksUpToDate>false</LinksUpToDate>
  <CharactersWithSpaces>1437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七日</cp:lastModifiedBy>
  <cp:lastPrinted>2024-03-14T02:34:00Z</cp:lastPrinted>
  <dcterms:modified xsi:type="dcterms:W3CDTF">2024-07-08T11:34:59Z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8A92C70078CA49E4BFE12B01A5A3D577_12</vt:lpwstr>
  </property>
</Properties>
</file>