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7275"/>
        </w:tabs>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柳州市工人医院</w:t>
      </w:r>
      <w:r>
        <w:rPr>
          <w:rFonts w:hint="eastAsia" w:hAnsi="宋体" w:cs="宋体"/>
          <w:b/>
          <w:color w:val="auto"/>
          <w:sz w:val="32"/>
          <w:szCs w:val="32"/>
          <w:lang w:eastAsia="zh-CN"/>
        </w:rPr>
        <w:t>鱼峰山院区门诊</w:t>
      </w:r>
      <w:r>
        <w:rPr>
          <w:rFonts w:hint="eastAsia" w:ascii="宋体" w:hAnsi="宋体" w:eastAsia="宋体" w:cs="宋体"/>
          <w:b/>
          <w:color w:val="auto"/>
          <w:sz w:val="32"/>
          <w:szCs w:val="32"/>
        </w:rPr>
        <w:t>楼电梯设备采购需求</w:t>
      </w:r>
    </w:p>
    <w:p>
      <w:pPr>
        <w:spacing w:line="360" w:lineRule="auto"/>
        <w:rPr>
          <w:rFonts w:hint="eastAsia" w:ascii="宋体" w:hAnsi="宋体" w:eastAsia="宋体" w:cs="宋体"/>
          <w:color w:val="auto"/>
          <w:sz w:val="24"/>
          <w:szCs w:val="24"/>
        </w:rPr>
      </w:pPr>
    </w:p>
    <w:p>
      <w:pPr>
        <w:wordWrap/>
        <w:spacing w:line="400" w:lineRule="exact"/>
        <w:ind w:right="0"/>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一、项目名称</w:t>
      </w:r>
    </w:p>
    <w:p>
      <w:pPr>
        <w:wordWrap/>
        <w:spacing w:line="400" w:lineRule="exact"/>
        <w:ind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    柳州市工人医院</w:t>
      </w:r>
      <w:r>
        <w:rPr>
          <w:rFonts w:hint="eastAsia" w:ascii="宋体" w:hAnsi="宋体" w:eastAsia="宋体" w:cs="宋体"/>
          <w:color w:val="auto"/>
          <w:sz w:val="24"/>
          <w:szCs w:val="24"/>
          <w:lang w:eastAsia="zh-CN"/>
        </w:rPr>
        <w:t>鱼峰山院区门诊</w:t>
      </w:r>
      <w:r>
        <w:rPr>
          <w:rFonts w:hint="eastAsia" w:ascii="宋体" w:hAnsi="宋体" w:eastAsia="宋体" w:cs="宋体"/>
          <w:color w:val="auto"/>
          <w:sz w:val="24"/>
          <w:szCs w:val="24"/>
        </w:rPr>
        <w:t>楼电梯设备采购安装。</w:t>
      </w:r>
      <w:bookmarkStart w:id="1" w:name="_GoBack"/>
      <w:bookmarkEnd w:id="1"/>
    </w:p>
    <w:p>
      <w:pPr>
        <w:wordWrap/>
        <w:spacing w:line="400" w:lineRule="exact"/>
        <w:ind w:right="0"/>
        <w:rPr>
          <w:rFonts w:hint="eastAsia" w:ascii="宋体" w:hAnsi="宋体" w:eastAsia="宋体" w:cs="宋体"/>
          <w:b/>
          <w:bCs/>
          <w:color w:val="auto"/>
          <w:sz w:val="24"/>
          <w:szCs w:val="24"/>
        </w:rPr>
      </w:pPr>
      <w:r>
        <w:rPr>
          <w:rFonts w:hint="eastAsia" w:ascii="宋体" w:hAnsi="宋体" w:eastAsia="宋体" w:cs="宋体"/>
          <w:b/>
          <w:bCs/>
          <w:color w:val="auto"/>
          <w:sz w:val="24"/>
          <w:szCs w:val="24"/>
        </w:rPr>
        <w:t>二、项目概况</w:t>
      </w:r>
    </w:p>
    <w:p>
      <w:pPr>
        <w:wordWrap/>
        <w:spacing w:line="400" w:lineRule="exact"/>
        <w:ind w:right="0"/>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项目为柳州市工人医院</w:t>
      </w:r>
      <w:r>
        <w:rPr>
          <w:rFonts w:hint="eastAsia" w:ascii="宋体" w:hAnsi="宋体" w:eastAsia="宋体" w:cs="宋体"/>
          <w:color w:val="auto"/>
          <w:sz w:val="24"/>
          <w:szCs w:val="24"/>
          <w:lang w:eastAsia="zh-CN"/>
        </w:rPr>
        <w:t>鱼峰山院区门诊</w:t>
      </w:r>
      <w:r>
        <w:rPr>
          <w:rFonts w:hint="eastAsia" w:ascii="宋体" w:hAnsi="宋体" w:eastAsia="宋体" w:cs="宋体"/>
          <w:color w:val="auto"/>
          <w:sz w:val="24"/>
          <w:szCs w:val="24"/>
        </w:rPr>
        <w:t>楼拆除旧梯更换</w:t>
      </w:r>
      <w:r>
        <w:rPr>
          <w:rFonts w:hint="eastAsia" w:hAnsi="宋体" w:cs="宋体"/>
          <w:color w:val="auto"/>
          <w:sz w:val="24"/>
          <w:szCs w:val="24"/>
          <w:lang w:eastAsia="zh-CN"/>
        </w:rPr>
        <w:t>两台</w:t>
      </w:r>
      <w:r>
        <w:rPr>
          <w:rFonts w:hint="eastAsia" w:ascii="宋体" w:hAnsi="宋体" w:eastAsia="宋体" w:cs="宋体"/>
          <w:color w:val="auto"/>
          <w:sz w:val="24"/>
          <w:szCs w:val="24"/>
        </w:rPr>
        <w:t>新电梯。地点在柳州市工人医院</w:t>
      </w:r>
      <w:r>
        <w:rPr>
          <w:rFonts w:hint="eastAsia" w:hAnsi="宋体" w:cs="宋体"/>
          <w:color w:val="auto"/>
          <w:sz w:val="24"/>
          <w:szCs w:val="24"/>
          <w:lang w:eastAsia="zh-CN"/>
        </w:rPr>
        <w:t>鱼峰山院区</w:t>
      </w:r>
      <w:r>
        <w:rPr>
          <w:rFonts w:hint="eastAsia" w:ascii="宋体" w:hAnsi="宋体" w:eastAsia="宋体" w:cs="宋体"/>
          <w:color w:val="auto"/>
          <w:sz w:val="24"/>
          <w:szCs w:val="24"/>
        </w:rPr>
        <w:t>。</w:t>
      </w:r>
    </w:p>
    <w:p>
      <w:pPr>
        <w:wordWrap/>
        <w:spacing w:line="400" w:lineRule="exact"/>
        <w:ind w:right="0"/>
        <w:rPr>
          <w:rFonts w:hint="eastAsia" w:ascii="宋体" w:hAnsi="宋体" w:eastAsia="宋体" w:cs="宋体"/>
          <w:b/>
          <w:bCs/>
          <w:color w:val="auto"/>
          <w:sz w:val="24"/>
          <w:szCs w:val="24"/>
        </w:rPr>
      </w:pPr>
      <w:r>
        <w:rPr>
          <w:rFonts w:hint="eastAsia" w:ascii="宋体" w:hAnsi="宋体" w:eastAsia="宋体" w:cs="宋体"/>
          <w:b/>
          <w:bCs/>
          <w:color w:val="auto"/>
          <w:sz w:val="24"/>
          <w:szCs w:val="24"/>
        </w:rPr>
        <w:t>三、投标人/供应商资格条件</w:t>
      </w:r>
    </w:p>
    <w:p>
      <w:pPr>
        <w:wordWrap/>
        <w:spacing w:line="400" w:lineRule="exact"/>
        <w:ind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1.投标人需为国内注册（指按国家有关规定要求注册的），具备法人资格，参与单位需具电梯销售、电梯安装等相关资质；</w:t>
      </w:r>
    </w:p>
    <w:p>
      <w:pPr>
        <w:wordWrap/>
        <w:spacing w:line="400" w:lineRule="exact"/>
        <w:ind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2.参与单位三年内在经营活动中没有重大违法记录和不良信用记录；</w:t>
      </w:r>
    </w:p>
    <w:p>
      <w:pPr>
        <w:wordWrap/>
        <w:spacing w:line="400" w:lineRule="exact"/>
        <w:ind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3.参与单位有效的“营业执照”副本复印件；</w:t>
      </w:r>
    </w:p>
    <w:p>
      <w:pPr>
        <w:wordWrap/>
        <w:spacing w:line="400" w:lineRule="exact"/>
        <w:ind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4.由国家质量技术监督局颁发的中华人民共和国组织机构代码证复印件（三证合一除外）和法定代表人身份证明复印件； </w:t>
      </w:r>
    </w:p>
    <w:p>
      <w:pPr>
        <w:wordWrap/>
        <w:spacing w:line="400" w:lineRule="exact"/>
        <w:ind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5.参与单位有效的“税务登记证”副本复印件（国税或地税，三证合一除外）；</w:t>
      </w:r>
    </w:p>
    <w:p>
      <w:pPr>
        <w:wordWrap/>
        <w:spacing w:line="400" w:lineRule="exact"/>
        <w:ind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6.投标人需要提供供货品牌电梯厂商专项授权书或相关授权证明；</w:t>
      </w:r>
    </w:p>
    <w:p>
      <w:pPr>
        <w:wordWrap/>
        <w:spacing w:line="400" w:lineRule="exact"/>
        <w:ind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7.标书中应注明该单位相关业绩。</w:t>
      </w:r>
    </w:p>
    <w:p>
      <w:pPr>
        <w:wordWrap/>
        <w:spacing w:line="400" w:lineRule="exact"/>
        <w:ind w:right="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四、</w:t>
      </w:r>
      <w:r>
        <w:rPr>
          <w:rFonts w:hint="eastAsia" w:ascii="宋体" w:hAnsi="宋体" w:eastAsia="宋体" w:cs="宋体"/>
          <w:b/>
          <w:bCs/>
          <w:color w:val="auto"/>
          <w:sz w:val="24"/>
          <w:szCs w:val="24"/>
          <w:lang w:val="en-US" w:eastAsia="zh-CN"/>
        </w:rPr>
        <w:t>货物需求</w:t>
      </w:r>
    </w:p>
    <w:p>
      <w:pPr>
        <w:wordWrap/>
        <w:spacing w:line="400" w:lineRule="exact"/>
        <w:ind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1、本一览表中的技术参数及其性能（配置）仅起参考作用，供应商可选用其他型号规格替代，但这些替代的型号规格要实质上相当于或优于参考型号及其技术参数性能（配置）要求；</w:t>
      </w:r>
    </w:p>
    <w:p>
      <w:pPr>
        <w:wordWrap/>
        <w:spacing w:line="400" w:lineRule="exact"/>
        <w:ind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2、本一览表中技术参数性能（配置）不明确或有误的，请说明详细、正确的技术参数性能（配置）同时填写报价表和商务及技术条款偏离表；</w:t>
      </w:r>
    </w:p>
    <w:p>
      <w:pPr>
        <w:wordWrap/>
        <w:spacing w:line="400" w:lineRule="exact"/>
        <w:ind w:right="0"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货物需求（带★号的功能要求为重要参数，必须满足，否则</w:t>
      </w:r>
      <w:r>
        <w:rPr>
          <w:rFonts w:hint="eastAsia" w:hAnsi="宋体" w:cs="宋体"/>
          <w:color w:val="auto"/>
          <w:sz w:val="24"/>
          <w:szCs w:val="24"/>
          <w:lang w:val="en-US" w:eastAsia="zh-CN"/>
        </w:rPr>
        <w:t>投标无效</w:t>
      </w:r>
      <w:r>
        <w:rPr>
          <w:rFonts w:hint="eastAsia" w:ascii="宋体" w:hAnsi="宋体" w:eastAsia="宋体" w:cs="宋体"/>
          <w:color w:val="auto"/>
          <w:sz w:val="24"/>
          <w:szCs w:val="24"/>
          <w:lang w:val="en-US" w:eastAsia="zh-CN"/>
        </w:rPr>
        <w:t>）</w:t>
      </w:r>
    </w:p>
    <w:p>
      <w:pPr>
        <w:wordWrap/>
        <w:spacing w:line="400" w:lineRule="exact"/>
        <w:ind w:right="0"/>
        <w:rPr>
          <w:rFonts w:hint="eastAsia" w:ascii="宋体" w:hAnsi="宋体" w:eastAsia="宋体" w:cs="宋体"/>
          <w:b/>
          <w:bCs/>
          <w:color w:val="auto"/>
          <w:sz w:val="24"/>
          <w:szCs w:val="24"/>
        </w:rPr>
      </w:pPr>
    </w:p>
    <w:p>
      <w:pPr>
        <w:wordWrap/>
        <w:spacing w:line="400" w:lineRule="exact"/>
        <w:ind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技术参数一览表</w:t>
      </w:r>
    </w:p>
    <w:p>
      <w:pPr>
        <w:pStyle w:val="7"/>
        <w:wordWrap/>
        <w:spacing w:line="400" w:lineRule="exact"/>
        <w:ind w:right="0"/>
        <w:rPr>
          <w:rFonts w:hint="eastAsia" w:ascii="宋体" w:hAnsi="宋体" w:eastAsia="宋体" w:cs="宋体"/>
          <w:b/>
          <w:bCs/>
          <w:color w:val="auto"/>
          <w:sz w:val="24"/>
          <w:szCs w:val="24"/>
        </w:rPr>
      </w:pPr>
    </w:p>
    <w:tbl>
      <w:tblPr>
        <w:tblStyle w:val="10"/>
        <w:tblW w:w="9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020"/>
        <w:gridCol w:w="109"/>
        <w:gridCol w:w="432"/>
        <w:gridCol w:w="1428"/>
        <w:gridCol w:w="6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1" w:type="dxa"/>
            <w:vAlign w:val="center"/>
          </w:tcPr>
          <w:p>
            <w:pPr>
              <w:wordWrap/>
              <w:spacing w:line="400" w:lineRule="exact"/>
              <w:ind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项号</w:t>
            </w:r>
          </w:p>
        </w:tc>
        <w:tc>
          <w:tcPr>
            <w:tcW w:w="1020" w:type="dxa"/>
            <w:vAlign w:val="center"/>
          </w:tcPr>
          <w:p>
            <w:pPr>
              <w:wordWrap/>
              <w:spacing w:line="400" w:lineRule="exact"/>
              <w:ind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w:t>
            </w:r>
          </w:p>
          <w:p>
            <w:pPr>
              <w:wordWrap/>
              <w:spacing w:line="400" w:lineRule="exact"/>
              <w:ind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541" w:type="dxa"/>
            <w:gridSpan w:val="2"/>
            <w:vAlign w:val="center"/>
          </w:tcPr>
          <w:p>
            <w:pPr>
              <w:wordWrap/>
              <w:spacing w:line="400" w:lineRule="exact"/>
              <w:ind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428" w:type="dxa"/>
            <w:vAlign w:val="center"/>
          </w:tcPr>
          <w:p>
            <w:pPr>
              <w:wordWrap/>
              <w:spacing w:line="400" w:lineRule="exact"/>
              <w:ind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参考品牌</w:t>
            </w:r>
          </w:p>
          <w:p>
            <w:pPr>
              <w:wordWrap/>
              <w:spacing w:line="400" w:lineRule="exact"/>
              <w:ind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及型号</w:t>
            </w:r>
          </w:p>
        </w:tc>
        <w:tc>
          <w:tcPr>
            <w:tcW w:w="6347" w:type="dxa"/>
            <w:vAlign w:val="center"/>
          </w:tcPr>
          <w:p>
            <w:pPr>
              <w:wordWrap/>
              <w:spacing w:line="400" w:lineRule="exact"/>
              <w:ind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541" w:type="dxa"/>
            <w:vAlign w:val="center"/>
          </w:tcPr>
          <w:p>
            <w:pPr>
              <w:wordWrap/>
              <w:spacing w:line="400" w:lineRule="exact"/>
              <w:ind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20" w:type="dxa"/>
            <w:vAlign w:val="center"/>
          </w:tcPr>
          <w:p>
            <w:pPr>
              <w:wordWrap/>
              <w:spacing w:line="400" w:lineRule="exact"/>
              <w:ind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有机房乘客电梯（病床电梯）</w:t>
            </w:r>
          </w:p>
        </w:tc>
        <w:tc>
          <w:tcPr>
            <w:tcW w:w="541" w:type="dxa"/>
            <w:gridSpan w:val="2"/>
            <w:vAlign w:val="center"/>
          </w:tcPr>
          <w:p>
            <w:pPr>
              <w:wordWrap/>
              <w:spacing w:line="400" w:lineRule="exact"/>
              <w:ind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2台</w:t>
            </w:r>
          </w:p>
        </w:tc>
        <w:tc>
          <w:tcPr>
            <w:tcW w:w="1428" w:type="dxa"/>
            <w:vAlign w:val="center"/>
          </w:tcPr>
          <w:p>
            <w:pPr>
              <w:wordWrap/>
              <w:spacing w:line="400" w:lineRule="exact"/>
              <w:ind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通力、日立、蒂森</w:t>
            </w:r>
          </w:p>
        </w:tc>
        <w:tc>
          <w:tcPr>
            <w:tcW w:w="6347" w:type="dxa"/>
            <w:vAlign w:val="center"/>
          </w:tcPr>
          <w:p>
            <w:pPr>
              <w:wordWrap/>
              <w:spacing w:line="400" w:lineRule="exact"/>
              <w:ind w:right="0"/>
              <w:rPr>
                <w:rFonts w:hint="eastAsia" w:ascii="宋体" w:hAnsi="宋体" w:eastAsia="宋体" w:cs="宋体"/>
                <w:b/>
                <w:bCs/>
                <w:color w:val="auto"/>
                <w:sz w:val="24"/>
                <w:szCs w:val="24"/>
              </w:rPr>
            </w:pPr>
            <w:bookmarkStart w:id="0" w:name="_Hlk111834384"/>
            <w:r>
              <w:rPr>
                <w:rFonts w:hint="eastAsia" w:ascii="宋体" w:hAnsi="宋体" w:eastAsia="宋体" w:cs="宋体"/>
                <w:color w:val="auto"/>
                <w:sz w:val="24"/>
                <w:szCs w:val="24"/>
              </w:rPr>
              <w:t>★</w:t>
            </w:r>
            <w:r>
              <w:rPr>
                <w:rFonts w:hint="eastAsia" w:ascii="宋体" w:hAnsi="宋体" w:eastAsia="宋体" w:cs="宋体"/>
                <w:b/>
                <w:bCs/>
                <w:color w:val="auto"/>
                <w:sz w:val="24"/>
                <w:szCs w:val="24"/>
              </w:rPr>
              <w:t>一、技术规格参数要求：</w:t>
            </w:r>
          </w:p>
          <w:bookmarkEnd w:id="0"/>
          <w:p>
            <w:pPr>
              <w:numPr>
                <w:ilvl w:val="0"/>
                <w:numId w:val="1"/>
              </w:numPr>
              <w:wordWrap/>
              <w:spacing w:line="400" w:lineRule="exact"/>
              <w:ind w:right="0"/>
              <w:rPr>
                <w:rFonts w:hint="eastAsia" w:ascii="宋体" w:hAnsi="宋体" w:eastAsia="宋体" w:cs="宋体"/>
                <w:color w:val="auto"/>
                <w:sz w:val="24"/>
                <w:szCs w:val="24"/>
              </w:rPr>
            </w:pPr>
            <w:r>
              <w:rPr>
                <w:rFonts w:hint="eastAsia" w:ascii="宋体" w:hAnsi="宋体" w:eastAsia="宋体" w:cs="宋体"/>
                <w:color w:val="auto"/>
                <w:sz w:val="24"/>
                <w:szCs w:val="24"/>
              </w:rPr>
              <w:t>电梯编号：</w:t>
            </w:r>
            <w:r>
              <w:rPr>
                <w:rFonts w:hint="eastAsia" w:ascii="宋体" w:hAnsi="宋体" w:eastAsia="宋体" w:cs="宋体"/>
                <w:b/>
                <w:bCs/>
                <w:color w:val="auto"/>
                <w:sz w:val="24"/>
                <w:szCs w:val="24"/>
                <w:lang w:val="en-US" w:eastAsia="zh-CN"/>
              </w:rPr>
              <w:t>13#</w:t>
            </w:r>
            <w:r>
              <w:rPr>
                <w:rFonts w:hint="eastAsia" w:ascii="宋体" w:hAnsi="宋体" w:eastAsia="宋体" w:cs="宋体"/>
                <w:color w:val="auto"/>
                <w:sz w:val="24"/>
                <w:szCs w:val="24"/>
              </w:rPr>
              <w:t>楼左梯（病床电梯）</w:t>
            </w:r>
          </w:p>
          <w:p>
            <w:pPr>
              <w:numPr>
                <w:ilvl w:val="0"/>
                <w:numId w:val="1"/>
              </w:numPr>
              <w:wordWrap/>
              <w:spacing w:line="400" w:lineRule="exact"/>
              <w:ind w:right="0"/>
              <w:rPr>
                <w:rFonts w:hint="eastAsia" w:ascii="宋体" w:hAnsi="宋体" w:eastAsia="宋体" w:cs="宋体"/>
                <w:color w:val="auto"/>
                <w:sz w:val="24"/>
                <w:szCs w:val="24"/>
              </w:rPr>
            </w:pPr>
            <w:r>
              <w:rPr>
                <w:rFonts w:hint="eastAsia" w:ascii="宋体" w:hAnsi="宋体" w:eastAsia="宋体" w:cs="宋体"/>
                <w:color w:val="auto"/>
                <w:sz w:val="24"/>
                <w:szCs w:val="24"/>
              </w:rPr>
              <w:t>数量：1台</w:t>
            </w:r>
          </w:p>
          <w:p>
            <w:pPr>
              <w:numPr>
                <w:ilvl w:val="0"/>
                <w:numId w:val="1"/>
              </w:numPr>
              <w:wordWrap/>
              <w:spacing w:line="400" w:lineRule="exact"/>
              <w:ind w:right="0"/>
              <w:rPr>
                <w:rFonts w:hint="eastAsia" w:ascii="宋体" w:hAnsi="宋体" w:eastAsia="宋体" w:cs="宋体"/>
                <w:color w:val="auto"/>
                <w:sz w:val="24"/>
                <w:szCs w:val="24"/>
              </w:rPr>
            </w:pPr>
            <w:r>
              <w:rPr>
                <w:rFonts w:hint="eastAsia" w:ascii="宋体" w:hAnsi="宋体" w:eastAsia="宋体" w:cs="宋体"/>
                <w:color w:val="auto"/>
                <w:sz w:val="24"/>
                <w:szCs w:val="24"/>
              </w:rPr>
              <w:t>载重量(kg)：1600（21人）</w:t>
            </w:r>
          </w:p>
          <w:p>
            <w:pPr>
              <w:pStyle w:val="13"/>
              <w:numPr>
                <w:ilvl w:val="0"/>
                <w:numId w:val="1"/>
              </w:numPr>
              <w:wordWrap/>
              <w:spacing w:line="400" w:lineRule="exact"/>
              <w:ind w:right="0"/>
              <w:rPr>
                <w:rFonts w:hint="eastAsia" w:ascii="宋体" w:hAnsi="宋体" w:eastAsia="宋体" w:cs="宋体"/>
                <w:color w:val="auto"/>
                <w:sz w:val="24"/>
                <w:szCs w:val="24"/>
              </w:rPr>
            </w:pPr>
            <w:r>
              <w:rPr>
                <w:rFonts w:hint="eastAsia" w:ascii="宋体" w:hAnsi="宋体" w:eastAsia="宋体" w:cs="宋体"/>
                <w:color w:val="auto"/>
                <w:sz w:val="24"/>
                <w:szCs w:val="24"/>
              </w:rPr>
              <w:t>速度(m/s)：1.5m/s</w:t>
            </w:r>
          </w:p>
          <w:p>
            <w:pPr>
              <w:pStyle w:val="13"/>
              <w:numPr>
                <w:ilvl w:val="0"/>
                <w:numId w:val="1"/>
              </w:numPr>
              <w:wordWrap/>
              <w:spacing w:line="400" w:lineRule="exact"/>
              <w:ind w:right="0"/>
              <w:rPr>
                <w:rFonts w:hint="eastAsia" w:ascii="宋体" w:hAnsi="宋体" w:eastAsia="宋体" w:cs="宋体"/>
                <w:color w:val="auto"/>
                <w:sz w:val="24"/>
                <w:szCs w:val="24"/>
              </w:rPr>
            </w:pPr>
            <w:r>
              <w:rPr>
                <w:rFonts w:hint="eastAsia" w:ascii="宋体" w:hAnsi="宋体" w:eastAsia="宋体" w:cs="宋体"/>
                <w:color w:val="auto"/>
                <w:sz w:val="24"/>
                <w:szCs w:val="24"/>
              </w:rPr>
              <w:t>层/站/门：</w:t>
            </w:r>
            <w:r>
              <w:rPr>
                <w:rFonts w:hint="eastAsia" w:ascii="宋体" w:hAnsi="宋体" w:eastAsia="宋体" w:cs="宋体"/>
                <w:color w:val="auto"/>
                <w:sz w:val="24"/>
                <w:szCs w:val="24"/>
                <w:lang w:val="en-US" w:eastAsia="zh-CN"/>
              </w:rPr>
              <w:t>8/8/8</w:t>
            </w:r>
          </w:p>
          <w:p>
            <w:pPr>
              <w:numPr>
                <w:ilvl w:val="0"/>
                <w:numId w:val="1"/>
              </w:numPr>
              <w:wordWrap/>
              <w:spacing w:line="400" w:lineRule="exact"/>
              <w:ind w:right="0"/>
              <w:rPr>
                <w:rFonts w:hint="eastAsia" w:ascii="宋体" w:hAnsi="宋体" w:eastAsia="宋体" w:cs="宋体"/>
                <w:color w:val="auto"/>
                <w:sz w:val="24"/>
                <w:szCs w:val="24"/>
              </w:rPr>
            </w:pPr>
            <w:r>
              <w:rPr>
                <w:rFonts w:hint="eastAsia" w:ascii="宋体" w:hAnsi="宋体" w:eastAsia="宋体" w:cs="宋体"/>
                <w:color w:val="auto"/>
                <w:sz w:val="24"/>
                <w:szCs w:val="24"/>
              </w:rPr>
              <w:t>停层站：、1、2、3、4、5</w:t>
            </w:r>
            <w:r>
              <w:rPr>
                <w:rFonts w:hint="eastAsia" w:ascii="宋体" w:hAnsi="宋体" w:eastAsia="宋体" w:cs="宋体"/>
                <w:color w:val="auto"/>
                <w:sz w:val="24"/>
                <w:szCs w:val="24"/>
                <w:lang w:val="en-US" w:eastAsia="zh-CN"/>
              </w:rPr>
              <w:t>....8</w:t>
            </w:r>
          </w:p>
          <w:p>
            <w:pPr>
              <w:numPr>
                <w:ilvl w:val="0"/>
                <w:numId w:val="1"/>
              </w:numPr>
              <w:wordWrap/>
              <w:spacing w:line="400" w:lineRule="exact"/>
              <w:ind w:right="0"/>
              <w:rPr>
                <w:rFonts w:hint="eastAsia" w:ascii="宋体" w:hAnsi="宋体" w:eastAsia="宋体" w:cs="宋体"/>
                <w:color w:val="auto"/>
                <w:sz w:val="24"/>
                <w:szCs w:val="24"/>
              </w:rPr>
            </w:pPr>
            <w:r>
              <w:rPr>
                <w:rFonts w:hint="eastAsia" w:ascii="宋体" w:hAnsi="宋体" w:eastAsia="宋体" w:cs="宋体"/>
                <w:color w:val="auto"/>
                <w:sz w:val="24"/>
                <w:szCs w:val="24"/>
              </w:rPr>
              <w:t>提升高度：2</w:t>
            </w:r>
            <w:r>
              <w:rPr>
                <w:rFonts w:hint="eastAsia" w:ascii="宋体" w:hAnsi="宋体" w:eastAsia="宋体" w:cs="宋体"/>
                <w:color w:val="auto"/>
                <w:sz w:val="24"/>
                <w:szCs w:val="24"/>
                <w:lang w:val="en-US" w:eastAsia="zh-CN"/>
              </w:rPr>
              <w:t>3.9</w:t>
            </w:r>
            <w:r>
              <w:rPr>
                <w:rFonts w:hint="eastAsia" w:ascii="宋体" w:hAnsi="宋体" w:eastAsia="宋体" w:cs="宋体"/>
                <w:color w:val="auto"/>
                <w:sz w:val="24"/>
                <w:szCs w:val="24"/>
              </w:rPr>
              <w:t xml:space="preserve"> m</w:t>
            </w:r>
          </w:p>
          <w:p>
            <w:pPr>
              <w:numPr>
                <w:ilvl w:val="0"/>
                <w:numId w:val="1"/>
              </w:numPr>
              <w:wordWrap/>
              <w:spacing w:line="400" w:lineRule="exact"/>
              <w:ind w:right="0"/>
              <w:rPr>
                <w:rFonts w:hint="eastAsia" w:ascii="宋体" w:hAnsi="宋体" w:eastAsia="宋体" w:cs="宋体"/>
                <w:color w:val="auto"/>
                <w:sz w:val="24"/>
                <w:szCs w:val="24"/>
              </w:rPr>
            </w:pPr>
            <w:r>
              <w:rPr>
                <w:rFonts w:hint="eastAsia" w:ascii="宋体" w:hAnsi="宋体" w:eastAsia="宋体" w:cs="宋体"/>
                <w:color w:val="auto"/>
                <w:sz w:val="24"/>
                <w:szCs w:val="24"/>
              </w:rPr>
              <w:t>顶层净高度：4</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0mm</w:t>
            </w:r>
          </w:p>
          <w:p>
            <w:pPr>
              <w:numPr>
                <w:ilvl w:val="0"/>
                <w:numId w:val="1"/>
              </w:numPr>
              <w:wordWrap/>
              <w:spacing w:line="400" w:lineRule="exact"/>
              <w:ind w:right="0"/>
              <w:rPr>
                <w:rFonts w:hint="eastAsia" w:ascii="宋体" w:hAnsi="宋体" w:eastAsia="宋体" w:cs="宋体"/>
                <w:color w:val="auto"/>
                <w:sz w:val="24"/>
                <w:szCs w:val="24"/>
              </w:rPr>
            </w:pPr>
            <w:r>
              <w:rPr>
                <w:rFonts w:hint="eastAsia" w:ascii="宋体" w:hAnsi="宋体" w:eastAsia="宋体" w:cs="宋体"/>
                <w:color w:val="auto"/>
                <w:sz w:val="24"/>
                <w:szCs w:val="24"/>
              </w:rPr>
              <w:t>底坑净深：1</w:t>
            </w:r>
            <w:r>
              <w:rPr>
                <w:rFonts w:hint="eastAsia" w:ascii="宋体" w:hAnsi="宋体" w:eastAsia="宋体" w:cs="宋体"/>
                <w:color w:val="auto"/>
                <w:sz w:val="24"/>
                <w:szCs w:val="24"/>
                <w:lang w:val="en-US" w:eastAsia="zh-CN"/>
              </w:rPr>
              <w:t>65</w:t>
            </w:r>
            <w:r>
              <w:rPr>
                <w:rFonts w:hint="eastAsia" w:ascii="宋体" w:hAnsi="宋体" w:eastAsia="宋体" w:cs="宋体"/>
                <w:color w:val="auto"/>
                <w:sz w:val="24"/>
                <w:szCs w:val="24"/>
              </w:rPr>
              <w:t>0mm</w:t>
            </w:r>
          </w:p>
          <w:p>
            <w:pPr>
              <w:pStyle w:val="13"/>
              <w:numPr>
                <w:ilvl w:val="0"/>
                <w:numId w:val="1"/>
              </w:numPr>
              <w:wordWrap/>
              <w:spacing w:line="400" w:lineRule="exact"/>
              <w:ind w:right="0"/>
              <w:rPr>
                <w:rFonts w:hint="eastAsia" w:ascii="宋体" w:hAnsi="宋体" w:eastAsia="宋体" w:cs="宋体"/>
                <w:color w:val="auto"/>
                <w:sz w:val="24"/>
                <w:szCs w:val="24"/>
              </w:rPr>
            </w:pPr>
            <w:r>
              <w:rPr>
                <w:rFonts w:hint="eastAsia" w:ascii="宋体" w:hAnsi="宋体" w:eastAsia="宋体" w:cs="宋体"/>
                <w:color w:val="auto"/>
                <w:sz w:val="24"/>
                <w:szCs w:val="24"/>
              </w:rPr>
              <w:t>闲驶停靠层（基站）：1层为基站层</w:t>
            </w:r>
          </w:p>
          <w:p>
            <w:pPr>
              <w:pStyle w:val="13"/>
              <w:numPr>
                <w:ilvl w:val="0"/>
                <w:numId w:val="1"/>
              </w:numPr>
              <w:wordWrap/>
              <w:spacing w:line="400" w:lineRule="exact"/>
              <w:ind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开门方式：两扇旁开自动门 </w:t>
            </w:r>
          </w:p>
          <w:p>
            <w:pPr>
              <w:numPr>
                <w:ilvl w:val="0"/>
                <w:numId w:val="1"/>
              </w:numPr>
              <w:wordWrap/>
              <w:spacing w:line="400" w:lineRule="exact"/>
              <w:ind w:right="0"/>
              <w:rPr>
                <w:rFonts w:hint="eastAsia" w:ascii="宋体" w:hAnsi="宋体" w:eastAsia="宋体" w:cs="宋体"/>
                <w:color w:val="auto"/>
                <w:sz w:val="24"/>
                <w:szCs w:val="24"/>
              </w:rPr>
            </w:pPr>
            <w:r>
              <w:rPr>
                <w:rFonts w:hint="eastAsia" w:ascii="宋体" w:hAnsi="宋体" w:eastAsia="宋体" w:cs="宋体"/>
                <w:color w:val="auto"/>
                <w:sz w:val="24"/>
                <w:szCs w:val="24"/>
              </w:rPr>
              <w:t>井道净空尺寸（宽×深）：24</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0mm×3000mm</w:t>
            </w:r>
          </w:p>
          <w:p>
            <w:pPr>
              <w:numPr>
                <w:ilvl w:val="0"/>
                <w:numId w:val="1"/>
              </w:numPr>
              <w:wordWrap/>
              <w:spacing w:line="400" w:lineRule="exact"/>
              <w:ind w:right="0"/>
              <w:rPr>
                <w:rFonts w:hint="eastAsia" w:ascii="宋体" w:hAnsi="宋体" w:eastAsia="宋体" w:cs="宋体"/>
                <w:color w:val="auto"/>
                <w:sz w:val="24"/>
                <w:szCs w:val="24"/>
              </w:rPr>
            </w:pPr>
            <w:r>
              <w:rPr>
                <w:rFonts w:hint="eastAsia" w:ascii="宋体" w:hAnsi="宋体" w:eastAsia="宋体" w:cs="宋体"/>
                <w:color w:val="auto"/>
                <w:sz w:val="24"/>
                <w:szCs w:val="24"/>
              </w:rPr>
              <w:t>轿厢内尺寸（宽×深×高）：1400mm×2400mm×2300mm</w:t>
            </w:r>
          </w:p>
          <w:p>
            <w:pPr>
              <w:numPr>
                <w:ilvl w:val="0"/>
                <w:numId w:val="1"/>
              </w:numPr>
              <w:wordWrap/>
              <w:spacing w:line="400" w:lineRule="exact"/>
              <w:ind w:right="0"/>
              <w:rPr>
                <w:rFonts w:hint="eastAsia" w:ascii="宋体" w:hAnsi="宋体" w:eastAsia="宋体" w:cs="宋体"/>
                <w:color w:val="auto"/>
                <w:sz w:val="24"/>
                <w:szCs w:val="24"/>
              </w:rPr>
            </w:pPr>
            <w:r>
              <w:rPr>
                <w:rFonts w:hint="eastAsia" w:ascii="宋体" w:hAnsi="宋体" w:eastAsia="宋体" w:cs="宋体"/>
                <w:color w:val="auto"/>
                <w:sz w:val="24"/>
                <w:szCs w:val="24"/>
              </w:rPr>
              <w:t>轿厢开门净尺寸（宽×高）：1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00mm×2200mm</w:t>
            </w:r>
          </w:p>
          <w:p>
            <w:pPr>
              <w:numPr>
                <w:ilvl w:val="0"/>
                <w:numId w:val="1"/>
              </w:numPr>
              <w:wordWrap/>
              <w:spacing w:line="400" w:lineRule="exact"/>
              <w:ind w:right="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轿壁扶手：侧壁：有；后壁：无</w:t>
            </w:r>
          </w:p>
          <w:p>
            <w:pPr>
              <w:wordWrap/>
              <w:spacing w:line="400" w:lineRule="exact"/>
              <w:ind w:right="0"/>
              <w:rPr>
                <w:rFonts w:hint="eastAsia" w:ascii="宋体" w:hAnsi="宋体" w:eastAsia="宋体" w:cs="宋体"/>
                <w:b/>
                <w:bCs/>
                <w:color w:val="auto"/>
                <w:sz w:val="24"/>
                <w:szCs w:val="24"/>
              </w:rPr>
            </w:pPr>
            <w:r>
              <w:rPr>
                <w:rFonts w:hint="eastAsia" w:ascii="宋体" w:hAnsi="宋体" w:eastAsia="宋体" w:cs="宋体"/>
                <w:b/>
                <w:bCs/>
                <w:color w:val="auto"/>
                <w:sz w:val="24"/>
                <w:szCs w:val="24"/>
              </w:rPr>
              <w:t>二、技术要求：</w:t>
            </w:r>
          </w:p>
          <w:p>
            <w:pPr>
              <w:pStyle w:val="6"/>
              <w:numPr>
                <w:ilvl w:val="0"/>
                <w:numId w:val="2"/>
              </w:numPr>
              <w:wordWrap/>
              <w:autoSpaceDE w:val="0"/>
              <w:autoSpaceDN w:val="0"/>
              <w:adjustRightInd w:val="0"/>
              <w:snapToGrid w:val="0"/>
              <w:spacing w:line="400" w:lineRule="exact"/>
              <w:ind w:right="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曳引机：永磁同步无齿轮曳引机，马达转速低，功率小节能环保，</w:t>
            </w:r>
            <w:r>
              <w:rPr>
                <w:rFonts w:hint="eastAsia" w:ascii="宋体" w:hAnsi="宋体" w:eastAsia="宋体" w:cs="宋体"/>
                <w:color w:val="auto"/>
                <w:sz w:val="24"/>
                <w:szCs w:val="24"/>
              </w:rPr>
              <w:t>曳引机</w:t>
            </w:r>
            <w:r>
              <w:rPr>
                <w:rFonts w:hint="eastAsia" w:ascii="宋体" w:hAnsi="宋体" w:eastAsia="宋体" w:cs="宋体"/>
                <w:color w:val="auto"/>
                <w:kern w:val="0"/>
                <w:sz w:val="24"/>
                <w:szCs w:val="24"/>
              </w:rPr>
              <w:t>为原厂原品牌制造</w:t>
            </w:r>
            <w:r>
              <w:rPr>
                <w:rFonts w:hint="eastAsia" w:ascii="宋体" w:hAnsi="宋体" w:eastAsia="宋体" w:cs="宋体"/>
                <w:color w:val="auto"/>
                <w:sz w:val="24"/>
                <w:szCs w:val="24"/>
              </w:rPr>
              <w:t>（以型式试验报告为准）</w:t>
            </w:r>
            <w:r>
              <w:rPr>
                <w:rFonts w:hint="eastAsia" w:ascii="宋体" w:hAnsi="宋体" w:eastAsia="宋体" w:cs="宋体"/>
                <w:color w:val="auto"/>
                <w:kern w:val="0"/>
                <w:sz w:val="24"/>
                <w:szCs w:val="24"/>
              </w:rPr>
              <w:t>；</w:t>
            </w:r>
          </w:p>
          <w:p>
            <w:pPr>
              <w:pStyle w:val="6"/>
              <w:numPr>
                <w:ilvl w:val="0"/>
                <w:numId w:val="2"/>
              </w:numPr>
              <w:wordWrap/>
              <w:autoSpaceDE w:val="0"/>
              <w:autoSpaceDN w:val="0"/>
              <w:adjustRightInd w:val="0"/>
              <w:snapToGrid w:val="0"/>
              <w:spacing w:line="400" w:lineRule="exact"/>
              <w:ind w:right="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控制系统：双32位交流变频调压调速系统，双32位数字智能化、模块化微机控制系统，脉冲串行通讯技术，控制柜（包含调速器）为原厂原品牌制造</w:t>
            </w:r>
            <w:r>
              <w:rPr>
                <w:rFonts w:hint="eastAsia" w:ascii="宋体" w:hAnsi="宋体" w:eastAsia="宋体" w:cs="宋体"/>
                <w:color w:val="auto"/>
                <w:sz w:val="24"/>
                <w:szCs w:val="24"/>
              </w:rPr>
              <w:t>（以型式试验报告为准）</w:t>
            </w:r>
            <w:r>
              <w:rPr>
                <w:rFonts w:hint="eastAsia" w:ascii="宋体" w:hAnsi="宋体" w:eastAsia="宋体" w:cs="宋体"/>
                <w:color w:val="auto"/>
                <w:kern w:val="0"/>
                <w:sz w:val="24"/>
                <w:szCs w:val="24"/>
              </w:rPr>
              <w:t>；</w:t>
            </w:r>
          </w:p>
          <w:p>
            <w:pPr>
              <w:pStyle w:val="6"/>
              <w:numPr>
                <w:ilvl w:val="0"/>
                <w:numId w:val="2"/>
              </w:numPr>
              <w:wordWrap/>
              <w:autoSpaceDE w:val="0"/>
              <w:autoSpaceDN w:val="0"/>
              <w:adjustRightInd w:val="0"/>
              <w:snapToGrid w:val="0"/>
              <w:spacing w:line="400" w:lineRule="exact"/>
              <w:ind w:righ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门机：</w:t>
            </w:r>
            <w:r>
              <w:rPr>
                <w:rFonts w:hint="eastAsia" w:ascii="宋体" w:hAnsi="宋体" w:eastAsia="宋体" w:cs="宋体"/>
                <w:color w:val="auto"/>
                <w:sz w:val="24"/>
                <w:szCs w:val="24"/>
              </w:rPr>
              <w:t>采用永磁同步门机，使用32位微机控制，</w:t>
            </w:r>
            <w:r>
              <w:rPr>
                <w:rFonts w:hint="eastAsia" w:ascii="宋体" w:hAnsi="宋体" w:eastAsia="宋体" w:cs="宋体"/>
                <w:bCs/>
                <w:color w:val="auto"/>
                <w:sz w:val="24"/>
                <w:szCs w:val="24"/>
              </w:rPr>
              <w:t>门机变频模块采用IPM智能变频功率模块</w:t>
            </w:r>
            <w:r>
              <w:rPr>
                <w:rFonts w:hint="eastAsia" w:ascii="宋体" w:hAnsi="宋体" w:eastAsia="宋体" w:cs="宋体"/>
                <w:color w:val="auto"/>
                <w:kern w:val="0"/>
                <w:sz w:val="24"/>
                <w:szCs w:val="24"/>
              </w:rPr>
              <w:t>，门机为原厂原品牌制造</w:t>
            </w:r>
            <w:r>
              <w:rPr>
                <w:rFonts w:hint="eastAsia" w:ascii="宋体" w:hAnsi="宋体" w:eastAsia="宋体" w:cs="宋体"/>
                <w:color w:val="auto"/>
                <w:sz w:val="24"/>
                <w:szCs w:val="24"/>
              </w:rPr>
              <w:t>（以型式试验报告为准）</w:t>
            </w:r>
            <w:r>
              <w:rPr>
                <w:rFonts w:hint="eastAsia" w:ascii="宋体" w:hAnsi="宋体" w:eastAsia="宋体" w:cs="宋体"/>
                <w:color w:val="auto"/>
                <w:kern w:val="0"/>
                <w:sz w:val="24"/>
                <w:szCs w:val="24"/>
              </w:rPr>
              <w:t>；</w:t>
            </w:r>
          </w:p>
          <w:p>
            <w:pPr>
              <w:pStyle w:val="6"/>
              <w:widowControl/>
              <w:numPr>
                <w:ilvl w:val="0"/>
                <w:numId w:val="2"/>
              </w:numPr>
              <w:wordWrap/>
              <w:adjustRightInd w:val="0"/>
              <w:snapToGrid w:val="0"/>
              <w:spacing w:line="400" w:lineRule="exact"/>
              <w:ind w:righ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门安全保护：红外线感应光束+力矩检测保护，光束≥40束；</w:t>
            </w:r>
          </w:p>
          <w:p>
            <w:pPr>
              <w:pStyle w:val="6"/>
              <w:widowControl/>
              <w:numPr>
                <w:ilvl w:val="0"/>
                <w:numId w:val="2"/>
              </w:numPr>
              <w:wordWrap/>
              <w:adjustRightInd w:val="0"/>
              <w:snapToGrid w:val="0"/>
              <w:spacing w:line="400" w:lineRule="exact"/>
              <w:ind w:righ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电梯噪声、平层准确度、开关门时间指标；</w:t>
            </w:r>
          </w:p>
          <w:p>
            <w:pPr>
              <w:pStyle w:val="6"/>
              <w:widowControl/>
              <w:numPr>
                <w:ilvl w:val="0"/>
                <w:numId w:val="2"/>
              </w:numPr>
              <w:wordWrap/>
              <w:adjustRightInd w:val="0"/>
              <w:snapToGrid w:val="0"/>
              <w:spacing w:line="400" w:lineRule="exact"/>
              <w:ind w:righ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噪声：电梯运行时轿厢内噪声≤55db；</w:t>
            </w:r>
          </w:p>
          <w:p>
            <w:pPr>
              <w:pStyle w:val="6"/>
              <w:widowControl/>
              <w:numPr>
                <w:ilvl w:val="0"/>
                <w:numId w:val="2"/>
              </w:numPr>
              <w:wordWrap/>
              <w:adjustRightInd w:val="0"/>
              <w:snapToGrid w:val="0"/>
              <w:spacing w:line="400" w:lineRule="exact"/>
              <w:ind w:righ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平层准确度：≤±15mm；</w:t>
            </w:r>
          </w:p>
          <w:p>
            <w:pPr>
              <w:pStyle w:val="6"/>
              <w:widowControl/>
              <w:numPr>
                <w:ilvl w:val="0"/>
                <w:numId w:val="2"/>
              </w:numPr>
              <w:wordWrap/>
              <w:adjustRightInd w:val="0"/>
              <w:snapToGrid w:val="0"/>
              <w:spacing w:line="400" w:lineRule="exact"/>
              <w:ind w:righ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开关门时间：≤4.0m/s；</w:t>
            </w:r>
          </w:p>
          <w:p>
            <w:pPr>
              <w:widowControl/>
              <w:wordWrap/>
              <w:spacing w:line="400" w:lineRule="exact"/>
              <w:ind w:right="0"/>
              <w:jc w:val="left"/>
              <w:textAlignment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✭投标产品主要部件</w:t>
            </w:r>
            <w:r>
              <w:rPr>
                <w:rFonts w:hint="eastAsia" w:ascii="宋体" w:hAnsi="宋体" w:eastAsia="宋体" w:cs="宋体"/>
                <w:color w:val="auto"/>
                <w:sz w:val="24"/>
                <w:szCs w:val="24"/>
                <w:lang w:eastAsia="zh-CN"/>
              </w:rPr>
              <w:t>必须</w:t>
            </w:r>
            <w:r>
              <w:rPr>
                <w:rFonts w:hint="eastAsia" w:ascii="宋体" w:hAnsi="宋体" w:eastAsia="宋体" w:cs="宋体"/>
                <w:color w:val="auto"/>
                <w:sz w:val="24"/>
                <w:szCs w:val="24"/>
              </w:rPr>
              <w:t>为原厂原品牌</w:t>
            </w:r>
            <w:r>
              <w:rPr>
                <w:rFonts w:hint="eastAsia" w:ascii="宋体" w:hAnsi="宋体" w:eastAsia="宋体" w:cs="宋体"/>
                <w:color w:val="auto"/>
                <w:sz w:val="24"/>
                <w:szCs w:val="24"/>
                <w:lang w:eastAsia="zh-CN"/>
              </w:rPr>
              <w:t>并提供</w:t>
            </w:r>
            <w:r>
              <w:rPr>
                <w:rFonts w:hint="eastAsia" w:ascii="宋体" w:hAnsi="宋体" w:eastAsia="宋体" w:cs="宋体"/>
                <w:color w:val="auto"/>
                <w:sz w:val="24"/>
                <w:szCs w:val="24"/>
              </w:rPr>
              <w:t>型式试验报告或委托检验报告复印件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曳引机、控制柜、</w:t>
            </w:r>
            <w:r>
              <w:rPr>
                <w:rFonts w:hint="eastAsia" w:ascii="宋体" w:hAnsi="宋体" w:eastAsia="宋体" w:cs="宋体"/>
                <w:color w:val="auto"/>
                <w:sz w:val="24"/>
                <w:szCs w:val="24"/>
                <w:lang w:eastAsia="zh-CN"/>
              </w:rPr>
              <w:t>缓冲器、</w:t>
            </w:r>
            <w:r>
              <w:rPr>
                <w:rFonts w:hint="eastAsia" w:ascii="宋体" w:hAnsi="宋体" w:eastAsia="宋体" w:cs="宋体"/>
                <w:color w:val="auto"/>
                <w:sz w:val="24"/>
                <w:szCs w:val="24"/>
              </w:rPr>
              <w:t>门机、上行超速保护装置、轿厢意外移动装置、限速器、安全钳</w:t>
            </w:r>
            <w:r>
              <w:rPr>
                <w:rFonts w:hint="eastAsia" w:ascii="宋体" w:hAnsi="宋体" w:eastAsia="宋体" w:cs="宋体"/>
                <w:color w:val="auto"/>
                <w:sz w:val="24"/>
                <w:szCs w:val="24"/>
                <w:lang w:eastAsia="zh-CN"/>
              </w:rPr>
              <w:t>）</w:t>
            </w:r>
          </w:p>
          <w:p>
            <w:pPr>
              <w:wordWrap/>
              <w:spacing w:line="400" w:lineRule="exact"/>
              <w:ind w:right="0"/>
              <w:rPr>
                <w:rFonts w:hint="eastAsia" w:ascii="宋体" w:hAnsi="宋体" w:eastAsia="宋体" w:cs="宋体"/>
                <w:b/>
                <w:bCs/>
                <w:color w:val="auto"/>
                <w:sz w:val="24"/>
                <w:szCs w:val="24"/>
              </w:rPr>
            </w:pPr>
            <w:r>
              <w:rPr>
                <w:rFonts w:hint="eastAsia" w:ascii="宋体" w:hAnsi="宋体" w:eastAsia="宋体" w:cs="宋体"/>
                <w:b/>
                <w:bCs/>
                <w:color w:val="auto"/>
                <w:sz w:val="24"/>
                <w:szCs w:val="24"/>
              </w:rPr>
              <w:t>三、装饰要求：</w:t>
            </w:r>
          </w:p>
          <w:p>
            <w:pPr>
              <w:pStyle w:val="20"/>
              <w:numPr>
                <w:ilvl w:val="0"/>
                <w:numId w:val="3"/>
              </w:numPr>
              <w:wordWrap/>
              <w:spacing w:line="400" w:lineRule="exact"/>
              <w:ind w:right="0" w:firstLineChars="0"/>
              <w:rPr>
                <w:rFonts w:hint="eastAsia" w:ascii="宋体" w:hAnsi="宋体" w:eastAsia="宋体" w:cs="宋体"/>
                <w:color w:val="auto"/>
                <w:sz w:val="24"/>
                <w:szCs w:val="24"/>
              </w:rPr>
            </w:pPr>
            <w:r>
              <w:rPr>
                <w:rFonts w:hint="eastAsia" w:ascii="宋体" w:hAnsi="宋体" w:eastAsia="宋体" w:cs="宋体"/>
                <w:color w:val="auto"/>
                <w:sz w:val="24"/>
                <w:szCs w:val="24"/>
              </w:rPr>
              <w:t>厅门及门套材质：层层</w:t>
            </w:r>
            <w:r>
              <w:rPr>
                <w:rFonts w:hint="eastAsia" w:ascii="宋体" w:hAnsi="宋体" w:eastAsia="宋体" w:cs="宋体"/>
                <w:color w:val="auto"/>
                <w:sz w:val="24"/>
                <w:szCs w:val="24"/>
                <w:lang w:eastAsia="zh-CN"/>
              </w:rPr>
              <w:t>发纹不锈钢厅门及小门套</w:t>
            </w:r>
          </w:p>
          <w:p>
            <w:pPr>
              <w:pStyle w:val="20"/>
              <w:numPr>
                <w:ilvl w:val="0"/>
                <w:numId w:val="3"/>
              </w:numPr>
              <w:wordWrap/>
              <w:spacing w:line="400" w:lineRule="exact"/>
              <w:ind w:right="0" w:firstLineChars="0"/>
              <w:rPr>
                <w:rFonts w:hint="eastAsia" w:ascii="宋体" w:hAnsi="宋体" w:eastAsia="宋体" w:cs="宋体"/>
                <w:color w:val="auto"/>
                <w:sz w:val="24"/>
                <w:szCs w:val="24"/>
              </w:rPr>
            </w:pPr>
            <w:r>
              <w:rPr>
                <w:rFonts w:hint="eastAsia" w:ascii="宋体" w:hAnsi="宋体" w:eastAsia="宋体" w:cs="宋体"/>
                <w:color w:val="auto"/>
                <w:sz w:val="24"/>
                <w:szCs w:val="24"/>
              </w:rPr>
              <w:t>轿门及轿厢壁板材质：优质发纹不锈钢材质</w:t>
            </w:r>
          </w:p>
          <w:p>
            <w:pPr>
              <w:pStyle w:val="20"/>
              <w:numPr>
                <w:ilvl w:val="0"/>
                <w:numId w:val="3"/>
              </w:numPr>
              <w:wordWrap/>
              <w:spacing w:line="400" w:lineRule="exact"/>
              <w:ind w:right="0" w:firstLineChars="0"/>
              <w:rPr>
                <w:rFonts w:hint="eastAsia" w:ascii="宋体" w:hAnsi="宋体" w:eastAsia="宋体" w:cs="宋体"/>
                <w:color w:val="auto"/>
                <w:sz w:val="24"/>
                <w:szCs w:val="24"/>
              </w:rPr>
            </w:pPr>
            <w:r>
              <w:rPr>
                <w:rFonts w:hint="eastAsia" w:ascii="宋体" w:hAnsi="宋体" w:eastAsia="宋体" w:cs="宋体"/>
                <w:color w:val="auto"/>
                <w:sz w:val="24"/>
                <w:szCs w:val="24"/>
              </w:rPr>
              <w:t>轿厢天花：亮度充足的LED吊顶，带横流式换气风扇</w:t>
            </w:r>
          </w:p>
          <w:p>
            <w:pPr>
              <w:pStyle w:val="20"/>
              <w:numPr>
                <w:ilvl w:val="0"/>
                <w:numId w:val="3"/>
              </w:numPr>
              <w:wordWrap/>
              <w:spacing w:line="400" w:lineRule="exact"/>
              <w:ind w:right="0" w:firstLineChars="0"/>
              <w:rPr>
                <w:rFonts w:hint="eastAsia" w:ascii="宋体" w:hAnsi="宋体" w:eastAsia="宋体" w:cs="宋体"/>
                <w:color w:val="auto"/>
                <w:sz w:val="24"/>
                <w:szCs w:val="24"/>
              </w:rPr>
            </w:pPr>
            <w:r>
              <w:rPr>
                <w:rFonts w:hint="eastAsia" w:ascii="宋体" w:hAnsi="宋体" w:eastAsia="宋体" w:cs="宋体"/>
                <w:color w:val="auto"/>
                <w:sz w:val="24"/>
                <w:szCs w:val="24"/>
              </w:rPr>
              <w:t>轿厢内操纵箱：发纹不锈钢面板带数字和方向显示，微动式按钮，段码液晶显示</w:t>
            </w:r>
          </w:p>
          <w:p>
            <w:pPr>
              <w:pStyle w:val="20"/>
              <w:numPr>
                <w:ilvl w:val="0"/>
                <w:numId w:val="3"/>
              </w:numPr>
              <w:wordWrap/>
              <w:spacing w:line="400" w:lineRule="exact"/>
              <w:ind w:right="0" w:firstLineChars="0"/>
              <w:rPr>
                <w:rFonts w:hint="eastAsia" w:ascii="宋体" w:hAnsi="宋体" w:eastAsia="宋体" w:cs="宋体"/>
                <w:color w:val="auto"/>
                <w:sz w:val="24"/>
                <w:szCs w:val="24"/>
              </w:rPr>
            </w:pPr>
            <w:r>
              <w:rPr>
                <w:rFonts w:hint="eastAsia" w:ascii="宋体" w:hAnsi="宋体" w:eastAsia="宋体" w:cs="宋体"/>
                <w:color w:val="auto"/>
                <w:sz w:val="24"/>
                <w:szCs w:val="24"/>
              </w:rPr>
              <w:t>轿厢地板：耐磨塑料地板胶</w:t>
            </w:r>
          </w:p>
          <w:p>
            <w:pPr>
              <w:pStyle w:val="20"/>
              <w:numPr>
                <w:ilvl w:val="0"/>
                <w:numId w:val="3"/>
              </w:numPr>
              <w:wordWrap/>
              <w:spacing w:line="400" w:lineRule="exact"/>
              <w:ind w:right="0" w:firstLineChars="0"/>
              <w:rPr>
                <w:rFonts w:hint="eastAsia" w:ascii="宋体" w:hAnsi="宋体" w:eastAsia="宋体" w:cs="宋体"/>
                <w:color w:val="auto"/>
                <w:sz w:val="24"/>
                <w:szCs w:val="24"/>
              </w:rPr>
            </w:pPr>
            <w:r>
              <w:rPr>
                <w:rFonts w:hint="eastAsia" w:ascii="宋体" w:hAnsi="宋体" w:eastAsia="宋体" w:cs="宋体"/>
                <w:color w:val="auto"/>
                <w:sz w:val="24"/>
                <w:szCs w:val="24"/>
              </w:rPr>
              <w:t>地坎材质：硬质铝型材。</w:t>
            </w:r>
          </w:p>
          <w:p>
            <w:pPr>
              <w:wordWrap/>
              <w:spacing w:line="400" w:lineRule="exact"/>
              <w:ind w:right="0"/>
              <w:rPr>
                <w:rFonts w:hint="eastAsia" w:ascii="宋体" w:hAnsi="宋体" w:eastAsia="宋体" w:cs="宋体"/>
                <w:b/>
                <w:bCs/>
                <w:color w:val="auto"/>
                <w:sz w:val="24"/>
                <w:szCs w:val="24"/>
              </w:rPr>
            </w:pPr>
            <w:r>
              <w:rPr>
                <w:rFonts w:hint="eastAsia" w:ascii="宋体" w:hAnsi="宋体" w:eastAsia="宋体" w:cs="宋体"/>
                <w:b/>
                <w:bCs/>
                <w:color w:val="auto"/>
                <w:sz w:val="24"/>
                <w:szCs w:val="24"/>
              </w:rPr>
              <w:t>四、电气指标：</w:t>
            </w:r>
          </w:p>
          <w:p>
            <w:pPr>
              <w:pStyle w:val="6"/>
              <w:numPr>
                <w:ilvl w:val="0"/>
                <w:numId w:val="4"/>
              </w:numPr>
              <w:wordWrap/>
              <w:adjustRightInd w:val="0"/>
              <w:snapToGrid w:val="0"/>
              <w:spacing w:line="400" w:lineRule="exact"/>
              <w:ind w:righ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拖动电源：交流380V±10%，三相，50Hz±1Hz；</w:t>
            </w:r>
          </w:p>
          <w:p>
            <w:pPr>
              <w:pStyle w:val="6"/>
              <w:numPr>
                <w:ilvl w:val="0"/>
                <w:numId w:val="4"/>
              </w:numPr>
              <w:wordWrap/>
              <w:adjustRightInd w:val="0"/>
              <w:snapToGrid w:val="0"/>
              <w:spacing w:line="400" w:lineRule="exact"/>
              <w:ind w:righ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照明电源：交流220V±10%，50Hz±1Hz；</w:t>
            </w:r>
          </w:p>
          <w:p>
            <w:pPr>
              <w:pStyle w:val="6"/>
              <w:numPr>
                <w:ilvl w:val="0"/>
                <w:numId w:val="4"/>
              </w:numPr>
              <w:wordWrap/>
              <w:adjustRightInd w:val="0"/>
              <w:snapToGrid w:val="0"/>
              <w:spacing w:line="400" w:lineRule="exact"/>
              <w:ind w:righ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供电方式：三相五线制（独立地线）；</w:t>
            </w:r>
          </w:p>
          <w:p>
            <w:pPr>
              <w:wordWrap/>
              <w:spacing w:line="400" w:lineRule="exact"/>
              <w:ind w:right="0"/>
              <w:rPr>
                <w:rFonts w:hint="eastAsia" w:ascii="宋体" w:hAnsi="宋体" w:eastAsia="宋体" w:cs="宋体"/>
                <w:b/>
                <w:bCs/>
                <w:color w:val="auto"/>
                <w:sz w:val="24"/>
                <w:szCs w:val="24"/>
              </w:rPr>
            </w:pPr>
            <w:r>
              <w:rPr>
                <w:rFonts w:hint="eastAsia" w:ascii="宋体" w:hAnsi="宋体" w:eastAsia="宋体" w:cs="宋体"/>
                <w:b/>
                <w:bCs/>
                <w:color w:val="auto"/>
                <w:sz w:val="24"/>
                <w:szCs w:val="24"/>
              </w:rPr>
              <w:t>五、基本功能要求：</w:t>
            </w:r>
          </w:p>
          <w:p>
            <w:pPr>
              <w:pStyle w:val="20"/>
              <w:numPr>
                <w:ilvl w:val="0"/>
                <w:numId w:val="5"/>
              </w:numPr>
              <w:wordWrap/>
              <w:spacing w:line="400" w:lineRule="exact"/>
              <w:ind w:right="0" w:firstLineChars="0"/>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运行功能</w:t>
            </w:r>
            <w:r>
              <w:rPr>
                <w:rFonts w:hint="eastAsia" w:ascii="宋体" w:hAnsi="宋体" w:eastAsia="宋体" w:cs="宋体"/>
                <w:bCs/>
                <w:color w:val="auto"/>
                <w:kern w:val="0"/>
                <w:sz w:val="24"/>
                <w:szCs w:val="24"/>
              </w:rPr>
              <w:t>：内呼登记指示灯/出入轿厢/轿内轿厢位置指示/精确再平层，自动/轿内运行方向指示/提前开门/超载功能，指示灯持续亮/关门按钮/控制柜信息/开门按钮/轿厢位置指示-控制柜内/强制关门/起动计数器，断电不丢</w:t>
            </w:r>
            <w:r>
              <w:rPr>
                <w:rFonts w:hint="eastAsia" w:ascii="宋体" w:hAnsi="宋体" w:eastAsia="宋体" w:cs="宋体"/>
                <w:bCs/>
                <w:color w:val="auto"/>
                <w:kern w:val="0"/>
                <w:sz w:val="24"/>
                <w:szCs w:val="24"/>
                <w:highlight w:val="none"/>
              </w:rPr>
              <w:t>失/司机服务，内呼按钮作显示/井道急停开关，两个/消防探测/消防运行/</w:t>
            </w:r>
            <w:r>
              <w:rPr>
                <w:rFonts w:hint="eastAsia" w:ascii="宋体" w:hAnsi="宋体" w:eastAsia="宋体" w:cs="宋体"/>
                <w:bCs/>
                <w:color w:val="auto"/>
                <w:kern w:val="0"/>
                <w:sz w:val="24"/>
                <w:szCs w:val="24"/>
              </w:rPr>
              <w:t>多方通话，总线制；</w:t>
            </w:r>
          </w:p>
          <w:p>
            <w:pPr>
              <w:pStyle w:val="20"/>
              <w:numPr>
                <w:ilvl w:val="0"/>
                <w:numId w:val="5"/>
              </w:numPr>
              <w:wordWrap/>
              <w:spacing w:line="400" w:lineRule="exact"/>
              <w:ind w:right="0" w:firstLineChars="0"/>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安全功能：</w:t>
            </w:r>
            <w:r>
              <w:rPr>
                <w:rFonts w:hint="eastAsia" w:ascii="宋体" w:hAnsi="宋体" w:eastAsia="宋体" w:cs="宋体"/>
                <w:bCs/>
                <w:color w:val="auto"/>
                <w:kern w:val="0"/>
                <w:sz w:val="24"/>
                <w:szCs w:val="24"/>
              </w:rPr>
              <w:t>新内呼快速关门/拯救及故障监测/外呼重新开门/上行轿厢超速保护/光幕保护，自动重开门功能/缓冲器开关/滥用、误用保护/轿顶闭锁装置开关/反向内呼/修正运行/取消轿厢虚假召唤/双速度监控/外呼互锁/运行时间监控/按钮粘滞监察/门区指示灯/运行舒适度/轿厢安全出口触点/轿内照明监控/马达过热保护/轿厢称重装置/相位故障检测/轿厢照明自动控制/救助运行功能/轿厢通风自动控制/轿厢意外移动冗余监测和制动器；</w:t>
            </w:r>
          </w:p>
          <w:p>
            <w:pPr>
              <w:pStyle w:val="20"/>
              <w:numPr>
                <w:ilvl w:val="0"/>
                <w:numId w:val="5"/>
              </w:numPr>
              <w:wordWrap/>
              <w:spacing w:line="400" w:lineRule="exact"/>
              <w:ind w:right="0" w:firstLineChars="0"/>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安保功能：</w:t>
            </w:r>
            <w:r>
              <w:rPr>
                <w:rFonts w:hint="eastAsia" w:ascii="宋体" w:hAnsi="宋体" w:eastAsia="宋体" w:cs="宋体"/>
                <w:bCs/>
                <w:color w:val="auto"/>
                <w:kern w:val="0"/>
                <w:sz w:val="24"/>
                <w:szCs w:val="24"/>
              </w:rPr>
              <w:t>紧急备用电源和电源恢复运行/防盗窃/紧急轿厢照明，独立照明/轿门机械锁/紧急电池供电（供紧急照明，警铃）；</w:t>
            </w:r>
          </w:p>
          <w:p>
            <w:pPr>
              <w:pStyle w:val="20"/>
              <w:numPr>
                <w:ilvl w:val="0"/>
                <w:numId w:val="5"/>
              </w:numPr>
              <w:wordWrap/>
              <w:spacing w:line="400" w:lineRule="exact"/>
              <w:ind w:right="0" w:firstLineChars="0"/>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控制功能：</w:t>
            </w:r>
            <w:r>
              <w:rPr>
                <w:rFonts w:hint="eastAsia" w:ascii="宋体" w:hAnsi="宋体" w:eastAsia="宋体" w:cs="宋体"/>
                <w:bCs/>
                <w:color w:val="auto"/>
                <w:kern w:val="0"/>
                <w:sz w:val="24"/>
                <w:szCs w:val="24"/>
              </w:rPr>
              <w:t>同步运行/大楼适应性/紧急通讯功能/轿厢照明熔丝及轿厢照明电源主开关位置，在控制柜内/警铃，轿顶/故障电流开关，一个相位用于照明/五方通话/主熔丝，控制柜；</w:t>
            </w:r>
          </w:p>
          <w:p>
            <w:pPr>
              <w:pStyle w:val="20"/>
              <w:numPr>
                <w:ilvl w:val="0"/>
                <w:numId w:val="5"/>
              </w:numPr>
              <w:wordWrap/>
              <w:spacing w:line="400" w:lineRule="exact"/>
              <w:ind w:right="0" w:firstLineChars="0"/>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其它安全及维护功能</w:t>
            </w:r>
            <w:r>
              <w:rPr>
                <w:rFonts w:hint="eastAsia" w:ascii="宋体" w:hAnsi="宋体" w:eastAsia="宋体" w:cs="宋体"/>
                <w:bCs/>
                <w:color w:val="auto"/>
                <w:kern w:val="0"/>
                <w:sz w:val="24"/>
                <w:szCs w:val="24"/>
              </w:rPr>
              <w:t>：主开关位于控制柜内/维修用开门按钮/优先和特殊服务功能/机房内呼，所有楼层/层站退出服务开关，门关，灯熄灭/轿门触点/空轿厢分配/轿门限位开关/主楼层停靠，门关/禁止开门开关，控制柜内/优化运载流量功能/井道急停开关，一个开关/满载直驶/轿顶急停开关/禁止外呼开关/上下行高峰服务/轿厢限速器在井道里/限速器试验装置；</w:t>
            </w:r>
          </w:p>
          <w:p>
            <w:pPr>
              <w:pStyle w:val="20"/>
              <w:numPr>
                <w:ilvl w:val="0"/>
                <w:numId w:val="5"/>
              </w:numPr>
              <w:wordWrap/>
              <w:spacing w:line="400" w:lineRule="exact"/>
              <w:ind w:right="0" w:firstLineChars="0"/>
              <w:jc w:val="left"/>
              <w:rPr>
                <w:rFonts w:hint="eastAsia" w:ascii="宋体" w:hAnsi="宋体" w:eastAsia="宋体" w:cs="宋体"/>
                <w:bCs/>
                <w:color w:val="auto"/>
                <w:kern w:val="0"/>
                <w:sz w:val="24"/>
                <w:szCs w:val="24"/>
              </w:rPr>
            </w:pPr>
            <w:r>
              <w:rPr>
                <w:rFonts w:hint="eastAsia" w:ascii="宋体" w:hAnsi="宋体" w:eastAsia="宋体" w:cs="宋体"/>
                <w:b/>
                <w:bCs/>
                <w:color w:val="auto"/>
                <w:kern w:val="0"/>
                <w:sz w:val="24"/>
                <w:szCs w:val="24"/>
              </w:rPr>
              <w:t>信息功能</w:t>
            </w:r>
            <w:r>
              <w:rPr>
                <w:rFonts w:hint="eastAsia" w:ascii="宋体" w:hAnsi="宋体" w:eastAsia="宋体" w:cs="宋体"/>
                <w:bCs/>
                <w:color w:val="auto"/>
                <w:kern w:val="0"/>
                <w:sz w:val="24"/>
                <w:szCs w:val="24"/>
              </w:rPr>
              <w:t xml:space="preserve">：检修运行/厅外乘客信息显示/安全钳触点/外呼登录指示灯/轿厢限速器张紧块安全触点/轿内信息显示/ </w:t>
            </w:r>
          </w:p>
          <w:p>
            <w:pPr>
              <w:pStyle w:val="20"/>
              <w:numPr>
                <w:ilvl w:val="0"/>
                <w:numId w:val="5"/>
              </w:numPr>
              <w:wordWrap/>
              <w:spacing w:line="400" w:lineRule="exact"/>
              <w:ind w:right="0" w:firstLineChars="0"/>
              <w:jc w:val="left"/>
              <w:rPr>
                <w:rFonts w:hint="eastAsia" w:ascii="宋体" w:hAnsi="宋体" w:eastAsia="宋体" w:cs="宋体"/>
                <w:bCs/>
                <w:color w:val="auto"/>
                <w:kern w:val="0"/>
                <w:sz w:val="24"/>
                <w:szCs w:val="24"/>
              </w:rPr>
            </w:pPr>
            <w:r>
              <w:rPr>
                <w:rFonts w:hint="eastAsia" w:ascii="宋体" w:hAnsi="宋体" w:eastAsia="宋体" w:cs="宋体"/>
                <w:b/>
                <w:bCs w:val="0"/>
                <w:color w:val="auto"/>
                <w:kern w:val="0"/>
                <w:sz w:val="24"/>
                <w:szCs w:val="24"/>
              </w:rPr>
              <w:t>其他功能</w:t>
            </w:r>
            <w:r>
              <w:rPr>
                <w:rFonts w:hint="eastAsia" w:ascii="宋体" w:hAnsi="宋体" w:eastAsia="宋体" w:cs="宋体"/>
                <w:bCs/>
                <w:color w:val="auto"/>
                <w:kern w:val="0"/>
                <w:sz w:val="24"/>
                <w:szCs w:val="24"/>
              </w:rPr>
              <w:t>：语音报站功能</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rPr>
              <w:t>消防员运行功能</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停电应急、互联网端口、</w:t>
            </w:r>
          </w:p>
          <w:p>
            <w:pPr>
              <w:pStyle w:val="20"/>
              <w:numPr>
                <w:ilvl w:val="0"/>
                <w:numId w:val="5"/>
              </w:numPr>
              <w:wordWrap/>
              <w:spacing w:line="400" w:lineRule="exact"/>
              <w:ind w:right="0" w:firstLineChars="0"/>
              <w:jc w:val="left"/>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rPr>
              <w:t>设视频监控设备并敷线路到消防监控室（业主指定位置）</w:t>
            </w:r>
          </w:p>
          <w:p>
            <w:pPr>
              <w:pStyle w:val="20"/>
              <w:numPr>
                <w:ilvl w:val="0"/>
                <w:numId w:val="5"/>
              </w:numPr>
              <w:wordWrap/>
              <w:spacing w:line="400" w:lineRule="exact"/>
              <w:ind w:right="0" w:firstLineChars="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电梯轿厢内配置专用空调</w:t>
            </w:r>
          </w:p>
          <w:p>
            <w:pPr>
              <w:pStyle w:val="20"/>
              <w:numPr>
                <w:numId w:val="0"/>
              </w:numPr>
              <w:wordWrap/>
              <w:spacing w:line="400" w:lineRule="exact"/>
              <w:ind w:leftChars="0" w:right="0"/>
              <w:jc w:val="left"/>
              <w:rPr>
                <w:rFonts w:hint="eastAsia" w:ascii="宋体" w:hAnsi="宋体" w:eastAsia="宋体" w:cs="宋体"/>
                <w:color w:val="auto"/>
                <w:sz w:val="24"/>
                <w:szCs w:val="24"/>
                <w:highlight w:val="yellow"/>
              </w:rPr>
            </w:pPr>
            <w:r>
              <w:rPr>
                <w:rFonts w:hint="eastAsia" w:ascii="宋体" w:hAnsi="宋体" w:eastAsia="宋体" w:cs="宋体"/>
                <w:bCs/>
                <w:color w:val="auto"/>
                <w:kern w:val="0"/>
                <w:sz w:val="24"/>
                <w:szCs w:val="24"/>
                <w:lang w:val="en-US" w:eastAsia="zh-CN"/>
              </w:rPr>
              <w:t>10、旧梯原门套拆除后配置不锈钢大门套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541" w:type="dxa"/>
            <w:vAlign w:val="center"/>
          </w:tcPr>
          <w:p>
            <w:pPr>
              <w:wordWrap/>
              <w:spacing w:line="400" w:lineRule="exact"/>
              <w:ind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020" w:type="dxa"/>
            <w:vAlign w:val="center"/>
          </w:tcPr>
          <w:p>
            <w:pPr>
              <w:wordWrap/>
              <w:spacing w:line="400" w:lineRule="exact"/>
              <w:ind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有机房乘客电梯（病床电梯）</w:t>
            </w:r>
          </w:p>
        </w:tc>
        <w:tc>
          <w:tcPr>
            <w:tcW w:w="541" w:type="dxa"/>
            <w:gridSpan w:val="2"/>
            <w:vAlign w:val="center"/>
          </w:tcPr>
          <w:p>
            <w:pPr>
              <w:wordWrap/>
              <w:spacing w:line="400" w:lineRule="exact"/>
              <w:ind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1台</w:t>
            </w:r>
          </w:p>
        </w:tc>
        <w:tc>
          <w:tcPr>
            <w:tcW w:w="1428" w:type="dxa"/>
            <w:vAlign w:val="center"/>
          </w:tcPr>
          <w:p>
            <w:pPr>
              <w:wordWrap/>
              <w:spacing w:line="400" w:lineRule="exact"/>
              <w:ind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通力、日立、蒂森</w:t>
            </w:r>
          </w:p>
        </w:tc>
        <w:tc>
          <w:tcPr>
            <w:tcW w:w="6347" w:type="dxa"/>
            <w:vAlign w:val="center"/>
          </w:tcPr>
          <w:p>
            <w:pPr>
              <w:wordWrap/>
              <w:spacing w:line="400" w:lineRule="exact"/>
              <w:ind w:right="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一、技术规格参数要求：</w:t>
            </w:r>
          </w:p>
          <w:p>
            <w:pPr>
              <w:numPr>
                <w:ilvl w:val="1"/>
                <w:numId w:val="6"/>
              </w:numPr>
              <w:wordWrap/>
              <w:spacing w:line="400" w:lineRule="exact"/>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电梯编号：</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楼右梯（病床电梯）</w:t>
            </w:r>
          </w:p>
          <w:p>
            <w:pPr>
              <w:numPr>
                <w:ilvl w:val="1"/>
                <w:numId w:val="6"/>
              </w:numPr>
              <w:wordWrap/>
              <w:spacing w:line="400" w:lineRule="exact"/>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数量：1台</w:t>
            </w:r>
          </w:p>
          <w:p>
            <w:pPr>
              <w:numPr>
                <w:ilvl w:val="1"/>
                <w:numId w:val="6"/>
              </w:numPr>
              <w:wordWrap/>
              <w:spacing w:line="400" w:lineRule="exact"/>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载重量(kg)：1600（21人）</w:t>
            </w:r>
          </w:p>
          <w:p>
            <w:pPr>
              <w:numPr>
                <w:ilvl w:val="1"/>
                <w:numId w:val="6"/>
              </w:numPr>
              <w:wordWrap/>
              <w:spacing w:line="400" w:lineRule="exact"/>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速度(m/s)：1.5m/s</w:t>
            </w:r>
          </w:p>
          <w:p>
            <w:pPr>
              <w:numPr>
                <w:ilvl w:val="1"/>
                <w:numId w:val="6"/>
              </w:numPr>
              <w:wordWrap/>
              <w:spacing w:line="400" w:lineRule="exact"/>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层/站/门：</w:t>
            </w:r>
            <w:r>
              <w:rPr>
                <w:rFonts w:hint="eastAsia" w:ascii="宋体" w:hAnsi="宋体" w:eastAsia="宋体" w:cs="宋体"/>
                <w:color w:val="auto"/>
                <w:sz w:val="24"/>
                <w:szCs w:val="24"/>
                <w:highlight w:val="none"/>
                <w:lang w:val="en-US" w:eastAsia="zh-CN"/>
              </w:rPr>
              <w:t>8/8/8</w:t>
            </w:r>
          </w:p>
          <w:p>
            <w:pPr>
              <w:numPr>
                <w:ilvl w:val="1"/>
                <w:numId w:val="6"/>
              </w:numPr>
              <w:wordWrap/>
              <w:spacing w:line="400" w:lineRule="exact"/>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停层站：1、2、3、4、5、6</w:t>
            </w:r>
            <w:r>
              <w:rPr>
                <w:rFonts w:hint="eastAsia" w:ascii="宋体" w:hAnsi="宋体" w:eastAsia="宋体" w:cs="宋体"/>
                <w:color w:val="auto"/>
                <w:sz w:val="24"/>
                <w:szCs w:val="24"/>
                <w:highlight w:val="none"/>
                <w:lang w:val="en-US" w:eastAsia="zh-CN"/>
              </w:rPr>
              <w:t>...8</w:t>
            </w:r>
          </w:p>
          <w:p>
            <w:pPr>
              <w:numPr>
                <w:ilvl w:val="1"/>
                <w:numId w:val="6"/>
              </w:numPr>
              <w:wordWrap/>
              <w:spacing w:line="400" w:lineRule="exact"/>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提升高度：</w:t>
            </w:r>
            <w:r>
              <w:rPr>
                <w:rFonts w:hint="eastAsia" w:ascii="宋体" w:hAnsi="宋体" w:eastAsia="宋体" w:cs="宋体"/>
                <w:color w:val="auto"/>
                <w:sz w:val="24"/>
                <w:szCs w:val="24"/>
                <w:highlight w:val="none"/>
                <w:lang w:val="en-US" w:eastAsia="zh-CN"/>
              </w:rPr>
              <w:t>23.9</w:t>
            </w:r>
            <w:r>
              <w:rPr>
                <w:rFonts w:hint="eastAsia" w:ascii="宋体" w:hAnsi="宋体" w:eastAsia="宋体" w:cs="宋体"/>
                <w:color w:val="auto"/>
                <w:sz w:val="24"/>
                <w:szCs w:val="24"/>
                <w:highlight w:val="none"/>
              </w:rPr>
              <w:t xml:space="preserve"> m</w:t>
            </w:r>
          </w:p>
          <w:p>
            <w:pPr>
              <w:numPr>
                <w:ilvl w:val="1"/>
                <w:numId w:val="6"/>
              </w:numPr>
              <w:wordWrap/>
              <w:spacing w:line="400" w:lineRule="exact"/>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顶层净高度：4</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0mm</w:t>
            </w:r>
          </w:p>
          <w:p>
            <w:pPr>
              <w:numPr>
                <w:ilvl w:val="1"/>
                <w:numId w:val="6"/>
              </w:numPr>
              <w:wordWrap/>
              <w:spacing w:line="400" w:lineRule="exact"/>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底坑净深：1</w:t>
            </w:r>
            <w:r>
              <w:rPr>
                <w:rFonts w:hint="eastAsia" w:ascii="宋体" w:hAnsi="宋体" w:eastAsia="宋体" w:cs="宋体"/>
                <w:color w:val="auto"/>
                <w:sz w:val="24"/>
                <w:szCs w:val="24"/>
                <w:highlight w:val="none"/>
                <w:lang w:val="en-US" w:eastAsia="zh-CN"/>
              </w:rPr>
              <w:t>65</w:t>
            </w:r>
            <w:r>
              <w:rPr>
                <w:rFonts w:hint="eastAsia" w:ascii="宋体" w:hAnsi="宋体" w:eastAsia="宋体" w:cs="宋体"/>
                <w:color w:val="auto"/>
                <w:sz w:val="24"/>
                <w:szCs w:val="24"/>
                <w:highlight w:val="none"/>
              </w:rPr>
              <w:t>0mm</w:t>
            </w:r>
          </w:p>
          <w:p>
            <w:pPr>
              <w:numPr>
                <w:ilvl w:val="1"/>
                <w:numId w:val="6"/>
              </w:numPr>
              <w:wordWrap/>
              <w:spacing w:line="400" w:lineRule="exact"/>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闲驶停靠层（基站）：1层为基站层</w:t>
            </w:r>
          </w:p>
          <w:p>
            <w:pPr>
              <w:numPr>
                <w:ilvl w:val="1"/>
                <w:numId w:val="6"/>
              </w:numPr>
              <w:wordWrap/>
              <w:spacing w:line="400" w:lineRule="exact"/>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开门方式：两扇旁开自动门 </w:t>
            </w:r>
          </w:p>
          <w:p>
            <w:pPr>
              <w:numPr>
                <w:ilvl w:val="1"/>
                <w:numId w:val="6"/>
              </w:numPr>
              <w:wordWrap/>
              <w:spacing w:line="400" w:lineRule="exact"/>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井道净空尺寸（宽×深）：2</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0mm×3000mm</w:t>
            </w:r>
          </w:p>
          <w:p>
            <w:pPr>
              <w:numPr>
                <w:ilvl w:val="1"/>
                <w:numId w:val="6"/>
              </w:numPr>
              <w:wordWrap/>
              <w:spacing w:line="400" w:lineRule="exact"/>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轿厢内尺寸（宽×深×高）：1400mm×2400mm×2300mm</w:t>
            </w:r>
          </w:p>
          <w:p>
            <w:pPr>
              <w:numPr>
                <w:ilvl w:val="1"/>
                <w:numId w:val="6"/>
              </w:numPr>
              <w:wordWrap/>
              <w:spacing w:line="400" w:lineRule="exact"/>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轿厢开门净尺寸（宽×高）：1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00mm×2100mm</w:t>
            </w:r>
          </w:p>
          <w:p>
            <w:pPr>
              <w:numPr>
                <w:ilvl w:val="1"/>
                <w:numId w:val="6"/>
              </w:numPr>
              <w:wordWrap/>
              <w:spacing w:line="400" w:lineRule="exact"/>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轿壁扶手：侧壁：有；后壁：无</w:t>
            </w:r>
          </w:p>
          <w:p>
            <w:pPr>
              <w:wordWrap/>
              <w:spacing w:line="400" w:lineRule="exact"/>
              <w:ind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二、技术要求：</w:t>
            </w:r>
          </w:p>
          <w:p>
            <w:pPr>
              <w:widowControl w:val="0"/>
              <w:numPr>
                <w:ilvl w:val="0"/>
                <w:numId w:val="7"/>
              </w:numPr>
              <w:wordWrap/>
              <w:autoSpaceDE w:val="0"/>
              <w:autoSpaceDN w:val="0"/>
              <w:adjustRightInd w:val="0"/>
              <w:snapToGrid w:val="0"/>
              <w:spacing w:line="400" w:lineRule="exact"/>
              <w:ind w:left="420" w:right="0" w:hanging="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曳引机：永磁同步无齿轮曳引机，马达转速低，功率小节能环保，</w:t>
            </w:r>
            <w:r>
              <w:rPr>
                <w:rFonts w:hint="eastAsia" w:ascii="宋体" w:hAnsi="宋体" w:eastAsia="宋体" w:cs="宋体"/>
                <w:color w:val="auto"/>
                <w:kern w:val="2"/>
                <w:sz w:val="24"/>
                <w:szCs w:val="24"/>
                <w:highlight w:val="none"/>
                <w:lang w:val="en-US" w:eastAsia="zh-CN" w:bidi="ar-SA"/>
              </w:rPr>
              <w:t>曳引机</w:t>
            </w:r>
            <w:r>
              <w:rPr>
                <w:rFonts w:hint="eastAsia" w:ascii="宋体" w:hAnsi="宋体" w:eastAsia="宋体" w:cs="宋体"/>
                <w:color w:val="auto"/>
                <w:kern w:val="0"/>
                <w:sz w:val="24"/>
                <w:szCs w:val="24"/>
                <w:highlight w:val="none"/>
                <w:lang w:val="en-US" w:eastAsia="zh-CN" w:bidi="ar-SA"/>
              </w:rPr>
              <w:t>为原厂原品牌制造</w:t>
            </w:r>
            <w:r>
              <w:rPr>
                <w:rFonts w:hint="eastAsia" w:ascii="宋体" w:hAnsi="宋体" w:eastAsia="宋体" w:cs="宋体"/>
                <w:color w:val="auto"/>
                <w:kern w:val="2"/>
                <w:sz w:val="24"/>
                <w:szCs w:val="24"/>
                <w:highlight w:val="none"/>
                <w:lang w:val="en-US" w:eastAsia="zh-CN" w:bidi="ar-SA"/>
              </w:rPr>
              <w:t>（以型式试验报告为准）</w:t>
            </w:r>
            <w:r>
              <w:rPr>
                <w:rFonts w:hint="eastAsia" w:ascii="宋体" w:hAnsi="宋体" w:eastAsia="宋体" w:cs="宋体"/>
                <w:color w:val="auto"/>
                <w:kern w:val="0"/>
                <w:sz w:val="24"/>
                <w:szCs w:val="24"/>
                <w:highlight w:val="none"/>
                <w:lang w:val="en-US" w:eastAsia="zh-CN" w:bidi="ar-SA"/>
              </w:rPr>
              <w:t>；</w:t>
            </w:r>
          </w:p>
          <w:p>
            <w:pPr>
              <w:widowControl w:val="0"/>
              <w:numPr>
                <w:ilvl w:val="0"/>
                <w:numId w:val="7"/>
              </w:numPr>
              <w:wordWrap/>
              <w:autoSpaceDE w:val="0"/>
              <w:autoSpaceDN w:val="0"/>
              <w:adjustRightInd w:val="0"/>
              <w:snapToGrid w:val="0"/>
              <w:spacing w:line="400" w:lineRule="exact"/>
              <w:ind w:left="420" w:right="0" w:hanging="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控制系统：双32位交流变频调压调速系统，双32位数字智能化、模块化微机控制系统，脉冲串行通讯技术，控制柜（包含调速器）为原厂原品牌制造</w:t>
            </w:r>
            <w:r>
              <w:rPr>
                <w:rFonts w:hint="eastAsia" w:ascii="宋体" w:hAnsi="宋体" w:eastAsia="宋体" w:cs="宋体"/>
                <w:color w:val="auto"/>
                <w:kern w:val="2"/>
                <w:sz w:val="24"/>
                <w:szCs w:val="24"/>
                <w:highlight w:val="none"/>
                <w:lang w:val="en-US" w:eastAsia="zh-CN" w:bidi="ar-SA"/>
              </w:rPr>
              <w:t>（以型式试验报告为准）</w:t>
            </w:r>
            <w:r>
              <w:rPr>
                <w:rFonts w:hint="eastAsia" w:ascii="宋体" w:hAnsi="宋体" w:eastAsia="宋体" w:cs="宋体"/>
                <w:color w:val="auto"/>
                <w:kern w:val="0"/>
                <w:sz w:val="24"/>
                <w:szCs w:val="24"/>
                <w:highlight w:val="none"/>
                <w:lang w:val="en-US" w:eastAsia="zh-CN" w:bidi="ar-SA"/>
              </w:rPr>
              <w:t>；</w:t>
            </w:r>
          </w:p>
          <w:p>
            <w:pPr>
              <w:widowControl w:val="0"/>
              <w:numPr>
                <w:ilvl w:val="0"/>
                <w:numId w:val="7"/>
              </w:numPr>
              <w:wordWrap/>
              <w:autoSpaceDE w:val="0"/>
              <w:autoSpaceDN w:val="0"/>
              <w:adjustRightInd w:val="0"/>
              <w:snapToGrid w:val="0"/>
              <w:spacing w:line="400" w:lineRule="exact"/>
              <w:ind w:left="420" w:right="0" w:hanging="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门机：</w:t>
            </w:r>
            <w:r>
              <w:rPr>
                <w:rFonts w:hint="eastAsia" w:ascii="宋体" w:hAnsi="宋体" w:eastAsia="宋体" w:cs="宋体"/>
                <w:color w:val="auto"/>
                <w:kern w:val="2"/>
                <w:sz w:val="24"/>
                <w:szCs w:val="24"/>
                <w:highlight w:val="none"/>
                <w:lang w:val="en-US" w:eastAsia="zh-CN" w:bidi="ar-SA"/>
              </w:rPr>
              <w:t>采用永磁同步门机，使用32位微机控制，</w:t>
            </w:r>
            <w:r>
              <w:rPr>
                <w:rFonts w:hint="eastAsia" w:ascii="宋体" w:hAnsi="宋体" w:eastAsia="宋体" w:cs="宋体"/>
                <w:bCs/>
                <w:color w:val="auto"/>
                <w:kern w:val="2"/>
                <w:sz w:val="24"/>
                <w:szCs w:val="24"/>
                <w:highlight w:val="none"/>
                <w:lang w:val="en-US" w:eastAsia="zh-CN" w:bidi="ar-SA"/>
              </w:rPr>
              <w:t>门机变频模块采用IPM智能变频功率模块</w:t>
            </w:r>
            <w:r>
              <w:rPr>
                <w:rFonts w:hint="eastAsia" w:ascii="宋体" w:hAnsi="宋体" w:eastAsia="宋体" w:cs="宋体"/>
                <w:color w:val="auto"/>
                <w:kern w:val="0"/>
                <w:sz w:val="24"/>
                <w:szCs w:val="24"/>
                <w:highlight w:val="none"/>
                <w:lang w:val="en-US" w:eastAsia="zh-CN" w:bidi="ar-SA"/>
              </w:rPr>
              <w:t>，门机为原厂原品牌制造</w:t>
            </w:r>
            <w:r>
              <w:rPr>
                <w:rFonts w:hint="eastAsia" w:ascii="宋体" w:hAnsi="宋体" w:eastAsia="宋体" w:cs="宋体"/>
                <w:color w:val="auto"/>
                <w:kern w:val="2"/>
                <w:sz w:val="24"/>
                <w:szCs w:val="24"/>
                <w:highlight w:val="none"/>
                <w:lang w:val="en-US" w:eastAsia="zh-CN" w:bidi="ar-SA"/>
              </w:rPr>
              <w:t>（以型式试验报告为准）</w:t>
            </w:r>
            <w:r>
              <w:rPr>
                <w:rFonts w:hint="eastAsia" w:ascii="宋体" w:hAnsi="宋体" w:eastAsia="宋体" w:cs="宋体"/>
                <w:color w:val="auto"/>
                <w:kern w:val="0"/>
                <w:sz w:val="24"/>
                <w:szCs w:val="24"/>
                <w:highlight w:val="none"/>
                <w:lang w:val="en-US" w:eastAsia="zh-CN" w:bidi="ar-SA"/>
              </w:rPr>
              <w:t>；</w:t>
            </w:r>
          </w:p>
          <w:p>
            <w:pPr>
              <w:widowControl/>
              <w:numPr>
                <w:ilvl w:val="0"/>
                <w:numId w:val="7"/>
              </w:numPr>
              <w:wordWrap/>
              <w:adjustRightInd w:val="0"/>
              <w:snapToGrid w:val="0"/>
              <w:spacing w:line="400" w:lineRule="exact"/>
              <w:ind w:left="420" w:right="0" w:hanging="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门安全保护：红外线感应光束+力矩检测保护，光束≥40束；</w:t>
            </w:r>
          </w:p>
          <w:p>
            <w:pPr>
              <w:widowControl/>
              <w:numPr>
                <w:ilvl w:val="0"/>
                <w:numId w:val="7"/>
              </w:numPr>
              <w:wordWrap/>
              <w:adjustRightInd w:val="0"/>
              <w:snapToGrid w:val="0"/>
              <w:spacing w:line="400" w:lineRule="exact"/>
              <w:ind w:left="420" w:right="0" w:hanging="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电梯噪声、平层准确度、开关门时间指标；</w:t>
            </w:r>
          </w:p>
          <w:p>
            <w:pPr>
              <w:widowControl/>
              <w:numPr>
                <w:ilvl w:val="0"/>
                <w:numId w:val="7"/>
              </w:numPr>
              <w:wordWrap/>
              <w:adjustRightInd w:val="0"/>
              <w:snapToGrid w:val="0"/>
              <w:spacing w:line="400" w:lineRule="exact"/>
              <w:ind w:left="420" w:right="0" w:hanging="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噪声：电梯运行时轿厢内噪声≤55db；</w:t>
            </w:r>
          </w:p>
          <w:p>
            <w:pPr>
              <w:widowControl/>
              <w:numPr>
                <w:ilvl w:val="0"/>
                <w:numId w:val="7"/>
              </w:numPr>
              <w:wordWrap/>
              <w:adjustRightInd w:val="0"/>
              <w:snapToGrid w:val="0"/>
              <w:spacing w:line="400" w:lineRule="exact"/>
              <w:ind w:left="420" w:right="0" w:hanging="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平层准确度：≤±15mm；</w:t>
            </w:r>
          </w:p>
          <w:p>
            <w:pPr>
              <w:widowControl/>
              <w:numPr>
                <w:ilvl w:val="0"/>
                <w:numId w:val="7"/>
              </w:numPr>
              <w:wordWrap/>
              <w:adjustRightInd w:val="0"/>
              <w:snapToGrid w:val="0"/>
              <w:spacing w:line="400" w:lineRule="exact"/>
              <w:ind w:left="420" w:right="0" w:hanging="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开关门时间：≤4.0m/s；</w:t>
            </w:r>
          </w:p>
          <w:p>
            <w:pPr>
              <w:widowControl/>
              <w:wordWrap/>
              <w:spacing w:line="400" w:lineRule="exact"/>
              <w:ind w:right="0"/>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color w:val="auto"/>
                <w:sz w:val="24"/>
                <w:szCs w:val="24"/>
                <w:highlight w:val="none"/>
              </w:rPr>
              <w:t>✭投标产品主要部件</w:t>
            </w:r>
            <w:r>
              <w:rPr>
                <w:rFonts w:hint="eastAsia" w:ascii="宋体" w:hAnsi="宋体" w:eastAsia="宋体" w:cs="宋体"/>
                <w:color w:val="auto"/>
                <w:sz w:val="24"/>
                <w:szCs w:val="24"/>
                <w:highlight w:val="none"/>
                <w:lang w:eastAsia="zh-CN"/>
              </w:rPr>
              <w:t>必须</w:t>
            </w:r>
            <w:r>
              <w:rPr>
                <w:rFonts w:hint="eastAsia" w:ascii="宋体" w:hAnsi="宋体" w:eastAsia="宋体" w:cs="宋体"/>
                <w:color w:val="auto"/>
                <w:sz w:val="24"/>
                <w:szCs w:val="24"/>
                <w:highlight w:val="none"/>
              </w:rPr>
              <w:t>为原厂原品牌</w:t>
            </w:r>
            <w:r>
              <w:rPr>
                <w:rFonts w:hint="eastAsia" w:ascii="宋体" w:hAnsi="宋体" w:eastAsia="宋体" w:cs="宋体"/>
                <w:color w:val="auto"/>
                <w:sz w:val="24"/>
                <w:szCs w:val="24"/>
                <w:highlight w:val="none"/>
                <w:lang w:eastAsia="zh-CN"/>
              </w:rPr>
              <w:t>并提供</w:t>
            </w:r>
            <w:r>
              <w:rPr>
                <w:rFonts w:hint="eastAsia" w:ascii="宋体" w:hAnsi="宋体" w:eastAsia="宋体" w:cs="宋体"/>
                <w:color w:val="auto"/>
                <w:sz w:val="24"/>
                <w:szCs w:val="24"/>
                <w:highlight w:val="none"/>
              </w:rPr>
              <w:t>型式试验报告或委托检验报告复印件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曳引机、控制柜、</w:t>
            </w:r>
            <w:r>
              <w:rPr>
                <w:rFonts w:hint="eastAsia" w:ascii="宋体" w:hAnsi="宋体" w:eastAsia="宋体" w:cs="宋体"/>
                <w:color w:val="auto"/>
                <w:sz w:val="24"/>
                <w:szCs w:val="24"/>
                <w:highlight w:val="none"/>
                <w:lang w:eastAsia="zh-CN"/>
              </w:rPr>
              <w:t>缓冲器、</w:t>
            </w:r>
            <w:r>
              <w:rPr>
                <w:rFonts w:hint="eastAsia" w:ascii="宋体" w:hAnsi="宋体" w:eastAsia="宋体" w:cs="宋体"/>
                <w:color w:val="auto"/>
                <w:sz w:val="24"/>
                <w:szCs w:val="24"/>
                <w:highlight w:val="none"/>
              </w:rPr>
              <w:t>门机、上行超速保护装置、轿厢意外移动装置、限速器、安全钳</w:t>
            </w:r>
            <w:r>
              <w:rPr>
                <w:rFonts w:hint="eastAsia" w:ascii="宋体" w:hAnsi="宋体" w:eastAsia="宋体" w:cs="宋体"/>
                <w:color w:val="auto"/>
                <w:sz w:val="24"/>
                <w:szCs w:val="24"/>
                <w:highlight w:val="none"/>
                <w:lang w:eastAsia="zh-CN"/>
              </w:rPr>
              <w:t>）</w:t>
            </w:r>
          </w:p>
          <w:p>
            <w:pPr>
              <w:wordWrap/>
              <w:spacing w:line="400" w:lineRule="exact"/>
              <w:ind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三、装饰要求：</w:t>
            </w:r>
          </w:p>
          <w:p>
            <w:pPr>
              <w:pStyle w:val="20"/>
              <w:numPr>
                <w:ilvl w:val="0"/>
                <w:numId w:val="8"/>
              </w:numPr>
              <w:wordWrap/>
              <w:spacing w:line="400" w:lineRule="exact"/>
              <w:ind w:right="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厅门及门套材质：</w:t>
            </w:r>
            <w:r>
              <w:rPr>
                <w:rFonts w:hint="eastAsia" w:ascii="宋体" w:hAnsi="宋体" w:eastAsia="宋体" w:cs="宋体"/>
                <w:bCs/>
                <w:color w:val="auto"/>
                <w:kern w:val="0"/>
                <w:sz w:val="24"/>
                <w:szCs w:val="24"/>
                <w:highlight w:val="none"/>
              </w:rPr>
              <w:t>层层为发纹不锈钢</w:t>
            </w:r>
            <w:r>
              <w:rPr>
                <w:rFonts w:hint="eastAsia" w:ascii="宋体" w:hAnsi="宋体" w:eastAsia="宋体" w:cs="宋体"/>
                <w:bCs/>
                <w:color w:val="auto"/>
                <w:kern w:val="0"/>
                <w:sz w:val="24"/>
                <w:szCs w:val="24"/>
                <w:highlight w:val="none"/>
                <w:lang w:eastAsia="zh-CN"/>
              </w:rPr>
              <w:t>厅门及</w:t>
            </w:r>
            <w:r>
              <w:rPr>
                <w:rFonts w:hint="eastAsia" w:ascii="宋体" w:hAnsi="宋体" w:eastAsia="宋体" w:cs="宋体"/>
                <w:bCs/>
                <w:color w:val="auto"/>
                <w:kern w:val="0"/>
                <w:sz w:val="24"/>
                <w:szCs w:val="24"/>
                <w:highlight w:val="none"/>
              </w:rPr>
              <w:t>小门套</w:t>
            </w:r>
          </w:p>
          <w:p>
            <w:pPr>
              <w:pStyle w:val="20"/>
              <w:numPr>
                <w:ilvl w:val="0"/>
                <w:numId w:val="8"/>
              </w:numPr>
              <w:wordWrap/>
              <w:spacing w:line="400" w:lineRule="exact"/>
              <w:ind w:right="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厅外召唤及显示系统：厅外召唤为发纹不锈钢面板带数字和方向显示，微动式按钮，段码液晶显示</w:t>
            </w:r>
          </w:p>
          <w:p>
            <w:pPr>
              <w:pStyle w:val="20"/>
              <w:numPr>
                <w:ilvl w:val="0"/>
                <w:numId w:val="8"/>
              </w:numPr>
              <w:wordWrap/>
              <w:spacing w:line="400" w:lineRule="exact"/>
              <w:ind w:right="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轿门及轿厢壁板材质：优质发纹不锈钢材质</w:t>
            </w:r>
          </w:p>
          <w:p>
            <w:pPr>
              <w:pStyle w:val="20"/>
              <w:numPr>
                <w:ilvl w:val="0"/>
                <w:numId w:val="8"/>
              </w:numPr>
              <w:wordWrap/>
              <w:spacing w:line="400" w:lineRule="exact"/>
              <w:ind w:right="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轿厢天花：亮度充足的LED吊顶，带横流式换气风扇</w:t>
            </w:r>
          </w:p>
          <w:p>
            <w:pPr>
              <w:pStyle w:val="20"/>
              <w:numPr>
                <w:ilvl w:val="0"/>
                <w:numId w:val="8"/>
              </w:numPr>
              <w:wordWrap/>
              <w:spacing w:line="400" w:lineRule="exact"/>
              <w:ind w:right="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轿厢内操纵箱：发纹不锈钢面板带数字和方向显示，微动式按钮，段码液晶显示</w:t>
            </w:r>
          </w:p>
          <w:p>
            <w:pPr>
              <w:pStyle w:val="20"/>
              <w:numPr>
                <w:ilvl w:val="0"/>
                <w:numId w:val="8"/>
              </w:numPr>
              <w:wordWrap/>
              <w:spacing w:line="400" w:lineRule="exact"/>
              <w:ind w:right="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轿厢地板：耐磨塑料地板胶</w:t>
            </w:r>
          </w:p>
          <w:p>
            <w:pPr>
              <w:pStyle w:val="20"/>
              <w:numPr>
                <w:ilvl w:val="0"/>
                <w:numId w:val="8"/>
              </w:numPr>
              <w:wordWrap/>
              <w:spacing w:line="400" w:lineRule="exact"/>
              <w:ind w:right="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地坎材质：硬质铝型材。</w:t>
            </w:r>
          </w:p>
          <w:p>
            <w:pPr>
              <w:wordWrap/>
              <w:spacing w:line="400" w:lineRule="exact"/>
              <w:ind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四、电气指标：</w:t>
            </w:r>
          </w:p>
          <w:p>
            <w:pPr>
              <w:pStyle w:val="6"/>
              <w:numPr>
                <w:ilvl w:val="0"/>
                <w:numId w:val="9"/>
              </w:numPr>
              <w:wordWrap/>
              <w:adjustRightInd w:val="0"/>
              <w:snapToGrid w:val="0"/>
              <w:spacing w:line="400" w:lineRule="exact"/>
              <w:ind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拖动电源：交流380V±10%，三相，50Hz±1Hz；</w:t>
            </w:r>
          </w:p>
          <w:p>
            <w:pPr>
              <w:pStyle w:val="6"/>
              <w:numPr>
                <w:ilvl w:val="0"/>
                <w:numId w:val="9"/>
              </w:numPr>
              <w:wordWrap/>
              <w:adjustRightInd w:val="0"/>
              <w:snapToGrid w:val="0"/>
              <w:spacing w:line="400" w:lineRule="exact"/>
              <w:ind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照明电源：交流220V±10%，50Hz±1Hz；</w:t>
            </w:r>
          </w:p>
          <w:p>
            <w:pPr>
              <w:pStyle w:val="6"/>
              <w:numPr>
                <w:ilvl w:val="0"/>
                <w:numId w:val="9"/>
              </w:numPr>
              <w:wordWrap/>
              <w:adjustRightInd w:val="0"/>
              <w:snapToGrid w:val="0"/>
              <w:spacing w:line="400" w:lineRule="exact"/>
              <w:ind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供电方式：三相五线制（独立地线）；</w:t>
            </w:r>
          </w:p>
          <w:p>
            <w:pPr>
              <w:wordWrap/>
              <w:spacing w:line="400" w:lineRule="exact"/>
              <w:ind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五、基本功能要求：</w:t>
            </w:r>
          </w:p>
          <w:p>
            <w:pPr>
              <w:pStyle w:val="20"/>
              <w:numPr>
                <w:ilvl w:val="0"/>
                <w:numId w:val="10"/>
              </w:numPr>
              <w:wordWrap/>
              <w:spacing w:line="400" w:lineRule="exact"/>
              <w:ind w:right="0" w:firstLineChars="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运行功能</w:t>
            </w:r>
            <w:r>
              <w:rPr>
                <w:rFonts w:hint="eastAsia" w:ascii="宋体" w:hAnsi="宋体" w:eastAsia="宋体" w:cs="宋体"/>
                <w:bCs/>
                <w:color w:val="auto"/>
                <w:kern w:val="0"/>
                <w:sz w:val="24"/>
                <w:szCs w:val="24"/>
                <w:highlight w:val="none"/>
              </w:rPr>
              <w:t>：内呼登记指示灯/出入轿厢/轿内轿厢位置指示/精确再平层，自动/轿内运行方向指示/提前开门/超载功能，指示灯持续亮/关门按钮/控制柜信息/开门按钮/轿厢位置指示-控制柜内/强制关门/起动计数器，断电不丢失/司机服务，内呼按钮作显示/井道急停开关，两个/消防探测/消防运行/多方通话，总线制；</w:t>
            </w:r>
          </w:p>
          <w:p>
            <w:pPr>
              <w:pStyle w:val="20"/>
              <w:numPr>
                <w:ilvl w:val="0"/>
                <w:numId w:val="10"/>
              </w:numPr>
              <w:wordWrap/>
              <w:spacing w:line="400" w:lineRule="exact"/>
              <w:ind w:right="0" w:firstLineChars="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安全功能：</w:t>
            </w:r>
            <w:r>
              <w:rPr>
                <w:rFonts w:hint="eastAsia" w:ascii="宋体" w:hAnsi="宋体" w:eastAsia="宋体" w:cs="宋体"/>
                <w:bCs/>
                <w:color w:val="auto"/>
                <w:kern w:val="0"/>
                <w:sz w:val="24"/>
                <w:szCs w:val="24"/>
                <w:highlight w:val="none"/>
              </w:rPr>
              <w:t>新内呼快速关门/拯救及故障监测/外呼重新开门/上行轿厢超速保护/光幕保护，自动重开门功能/缓冲器开关/滥用、误用保护/轿顶闭锁装置开关/反向内呼/修正运行/取消轿厢虚假召唤/双速度监控/外呼互锁/运行时间监控/按钮粘滞监察/门区指示灯/运行舒适度/轿厢安全出口触点/轿内照明监控/马达过热保护/轿厢称重装置/相位故障检测/轿厢照明自动控制/救助运行功能/轿厢通风自动控制/轿厢意外移动冗余监测和制动器；</w:t>
            </w:r>
          </w:p>
          <w:p>
            <w:pPr>
              <w:pStyle w:val="20"/>
              <w:numPr>
                <w:ilvl w:val="0"/>
                <w:numId w:val="10"/>
              </w:numPr>
              <w:wordWrap/>
              <w:spacing w:line="400" w:lineRule="exact"/>
              <w:ind w:right="0" w:firstLineChars="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安保功能：</w:t>
            </w:r>
            <w:r>
              <w:rPr>
                <w:rFonts w:hint="eastAsia" w:ascii="宋体" w:hAnsi="宋体" w:eastAsia="宋体" w:cs="宋体"/>
                <w:bCs/>
                <w:color w:val="auto"/>
                <w:kern w:val="0"/>
                <w:sz w:val="24"/>
                <w:szCs w:val="24"/>
                <w:highlight w:val="none"/>
              </w:rPr>
              <w:t>紧急备用电源和电源恢复运行/防盗窃/紧急轿厢照明，独立照明/轿门机械锁/紧急电池供电（供紧急照明，警铃）；</w:t>
            </w:r>
          </w:p>
          <w:p>
            <w:pPr>
              <w:pStyle w:val="20"/>
              <w:numPr>
                <w:ilvl w:val="0"/>
                <w:numId w:val="10"/>
              </w:numPr>
              <w:wordWrap/>
              <w:spacing w:line="400" w:lineRule="exact"/>
              <w:ind w:right="0" w:firstLineChars="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控制功能：</w:t>
            </w:r>
            <w:r>
              <w:rPr>
                <w:rFonts w:hint="eastAsia" w:ascii="宋体" w:hAnsi="宋体" w:eastAsia="宋体" w:cs="宋体"/>
                <w:bCs/>
                <w:color w:val="auto"/>
                <w:kern w:val="0"/>
                <w:sz w:val="24"/>
                <w:szCs w:val="24"/>
                <w:highlight w:val="none"/>
              </w:rPr>
              <w:t>同步运行/大楼适应性/紧急通讯功能/轿厢照明熔丝及轿厢照明电源主开关位置，在控制柜内/警铃，轿顶/故障电流开关，一个相位用于照明/五方通话/主熔丝，控制柜；</w:t>
            </w:r>
          </w:p>
          <w:p>
            <w:pPr>
              <w:pStyle w:val="20"/>
              <w:numPr>
                <w:ilvl w:val="0"/>
                <w:numId w:val="10"/>
              </w:numPr>
              <w:wordWrap/>
              <w:spacing w:line="400" w:lineRule="exact"/>
              <w:ind w:right="0" w:firstLineChars="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其它安全及维护功能</w:t>
            </w:r>
            <w:r>
              <w:rPr>
                <w:rFonts w:hint="eastAsia" w:ascii="宋体" w:hAnsi="宋体" w:eastAsia="宋体" w:cs="宋体"/>
                <w:bCs/>
                <w:color w:val="auto"/>
                <w:kern w:val="0"/>
                <w:sz w:val="24"/>
                <w:szCs w:val="24"/>
                <w:highlight w:val="none"/>
              </w:rPr>
              <w:t>：主开关位于控制柜内/维修用开门按钮/优先和特殊服务功能/机房内呼，所有楼层/层站退出服务开关，门关，灯熄灭/轿门触点/空轿厢分配/轿门限位开关/主楼层停靠，门关/禁止开门开关，控制柜内/优化运载流量功能/井道急停开关，一个开关/满载直驶/轿顶急停开关/禁止外呼开关/上下行高峰服务/轿厢限速器在井道里/限速器试验装置；</w:t>
            </w:r>
          </w:p>
          <w:p>
            <w:pPr>
              <w:pStyle w:val="20"/>
              <w:numPr>
                <w:ilvl w:val="0"/>
                <w:numId w:val="10"/>
              </w:numPr>
              <w:wordWrap/>
              <w:spacing w:line="400" w:lineRule="exact"/>
              <w:ind w:right="0" w:firstLineChars="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信息功能</w:t>
            </w:r>
            <w:r>
              <w:rPr>
                <w:rFonts w:hint="eastAsia" w:ascii="宋体" w:hAnsi="宋体" w:eastAsia="宋体" w:cs="宋体"/>
                <w:bCs/>
                <w:color w:val="auto"/>
                <w:kern w:val="0"/>
                <w:sz w:val="24"/>
                <w:szCs w:val="24"/>
                <w:highlight w:val="none"/>
              </w:rPr>
              <w:t>：检修运行/厅外乘客信息显示/安全钳触点/外呼登录指示灯/轿厢限速器张紧块安全触点/轿内信息显示/</w:t>
            </w:r>
            <w:r>
              <w:rPr>
                <w:rFonts w:hint="eastAsia" w:ascii="宋体" w:hAnsi="宋体" w:eastAsia="宋体" w:cs="宋体"/>
                <w:color w:val="auto"/>
                <w:kern w:val="0"/>
                <w:sz w:val="24"/>
                <w:szCs w:val="24"/>
                <w:highlight w:val="none"/>
              </w:rPr>
              <w:t xml:space="preserve"> </w:t>
            </w:r>
          </w:p>
          <w:p>
            <w:pPr>
              <w:pStyle w:val="6"/>
              <w:numPr>
                <w:ilvl w:val="0"/>
                <w:numId w:val="10"/>
              </w:numPr>
              <w:wordWrap/>
              <w:autoSpaceDE w:val="0"/>
              <w:autoSpaceDN w:val="0"/>
              <w:adjustRightInd w:val="0"/>
              <w:snapToGrid w:val="0"/>
              <w:spacing w:line="400" w:lineRule="exact"/>
              <w:ind w:left="420" w:leftChars="0" w:right="0" w:hanging="420" w:firstLineChars="0"/>
              <w:jc w:val="left"/>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 xml:space="preserve"> 其他功能</w:t>
            </w:r>
            <w:r>
              <w:rPr>
                <w:rFonts w:hint="eastAsia" w:ascii="宋体" w:hAnsi="宋体" w:eastAsia="宋体" w:cs="宋体"/>
                <w:bCs/>
                <w:color w:val="auto"/>
                <w:kern w:val="0"/>
                <w:sz w:val="24"/>
                <w:szCs w:val="24"/>
                <w:highlight w:val="none"/>
                <w:lang w:val="en-US" w:eastAsia="zh-CN" w:bidi="ar-SA"/>
              </w:rPr>
              <w:t>：语音报站功能、消防员运行功能、停电应急、互联网端口</w:t>
            </w:r>
          </w:p>
          <w:p>
            <w:pPr>
              <w:pStyle w:val="6"/>
              <w:numPr>
                <w:ilvl w:val="0"/>
                <w:numId w:val="10"/>
              </w:numPr>
              <w:wordWrap/>
              <w:autoSpaceDE w:val="0"/>
              <w:autoSpaceDN w:val="0"/>
              <w:adjustRightInd w:val="0"/>
              <w:snapToGrid w:val="0"/>
              <w:spacing w:line="400" w:lineRule="exact"/>
              <w:ind w:left="420" w:leftChars="0" w:right="0" w:hanging="420" w:firstLineChars="0"/>
              <w:jc w:val="left"/>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rPr>
              <w:t>设视频监控设备并敷线路到消防监控室（业主指定位置）</w:t>
            </w:r>
          </w:p>
          <w:p>
            <w:pPr>
              <w:pStyle w:val="6"/>
              <w:numPr>
                <w:ilvl w:val="0"/>
                <w:numId w:val="10"/>
              </w:numPr>
              <w:wordWrap/>
              <w:autoSpaceDE w:val="0"/>
              <w:autoSpaceDN w:val="0"/>
              <w:adjustRightInd w:val="0"/>
              <w:snapToGrid w:val="0"/>
              <w:spacing w:line="400" w:lineRule="exact"/>
              <w:ind w:left="420" w:leftChars="0" w:right="0" w:hanging="420" w:firstLineChars="0"/>
              <w:jc w:val="left"/>
              <w:rPr>
                <w:rFonts w:hint="eastAsia" w:ascii="宋体" w:hAnsi="宋体" w:eastAsia="宋体" w:cs="宋体"/>
                <w:b/>
                <w:bCs/>
                <w:color w:val="auto"/>
                <w:sz w:val="24"/>
                <w:szCs w:val="24"/>
                <w:highlight w:val="none"/>
              </w:rPr>
            </w:pPr>
            <w:r>
              <w:rPr>
                <w:rFonts w:hint="eastAsia" w:ascii="宋体" w:hAnsi="宋体" w:eastAsia="宋体" w:cs="宋体"/>
                <w:b w:val="0"/>
                <w:bCs/>
                <w:color w:val="auto"/>
                <w:kern w:val="0"/>
                <w:sz w:val="24"/>
                <w:szCs w:val="24"/>
                <w:highlight w:val="none"/>
                <w:lang w:val="en-US" w:eastAsia="zh-CN" w:bidi="ar-SA"/>
              </w:rPr>
              <w:t>电梯轿厢内配置专用空调</w:t>
            </w:r>
          </w:p>
          <w:p>
            <w:pPr>
              <w:pStyle w:val="6"/>
              <w:numPr>
                <w:ilvl w:val="0"/>
                <w:numId w:val="10"/>
              </w:numPr>
              <w:wordWrap/>
              <w:autoSpaceDE w:val="0"/>
              <w:autoSpaceDN w:val="0"/>
              <w:adjustRightInd w:val="0"/>
              <w:snapToGrid w:val="0"/>
              <w:spacing w:line="400" w:lineRule="exact"/>
              <w:ind w:left="420" w:leftChars="0" w:right="0" w:hanging="420" w:firstLineChars="0"/>
              <w:jc w:val="left"/>
              <w:rPr>
                <w:rFonts w:hint="eastAsia" w:ascii="宋体" w:hAnsi="宋体" w:eastAsia="宋体" w:cs="宋体"/>
                <w:b/>
                <w:bCs/>
                <w:color w:val="auto"/>
                <w:sz w:val="24"/>
                <w:szCs w:val="24"/>
                <w:highlight w:val="none"/>
              </w:rPr>
            </w:pPr>
            <w:r>
              <w:rPr>
                <w:rFonts w:hint="eastAsia" w:ascii="宋体" w:hAnsi="宋体" w:eastAsia="宋体" w:cs="宋体"/>
                <w:b w:val="0"/>
                <w:bCs/>
                <w:color w:val="auto"/>
                <w:kern w:val="0"/>
                <w:sz w:val="24"/>
                <w:szCs w:val="24"/>
                <w:highlight w:val="none"/>
                <w:lang w:val="en-US" w:eastAsia="zh-CN" w:bidi="ar-SA"/>
              </w:rPr>
              <w:t>旧梯原门套拆除后配置不锈钢大门套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432" w:hRule="atLeast"/>
          <w:jc w:val="center"/>
        </w:trPr>
        <w:tc>
          <w:tcPr>
            <w:tcW w:w="9877" w:type="dxa"/>
            <w:gridSpan w:val="6"/>
            <w:tcBorders>
              <w:top w:val="single" w:color="auto" w:sz="4" w:space="0"/>
              <w:left w:val="single" w:color="auto" w:sz="4" w:space="0"/>
              <w:bottom w:val="single" w:color="auto" w:sz="4" w:space="0"/>
              <w:right w:val="single" w:color="auto" w:sz="4" w:space="0"/>
            </w:tcBorders>
            <w:vAlign w:val="center"/>
          </w:tcPr>
          <w:p>
            <w:pPr>
              <w:widowControl/>
              <w:wordWrap/>
              <w:spacing w:line="400" w:lineRule="exact"/>
              <w:ind w:right="0"/>
              <w:jc w:val="center"/>
              <w:outlineLvl w:val="0"/>
              <w:rPr>
                <w:rFonts w:hint="eastAsia" w:ascii="宋体" w:hAnsi="宋体" w:eastAsia="宋体" w:cs="宋体"/>
                <w:color w:val="auto"/>
                <w:spacing w:val="-4"/>
                <w:sz w:val="24"/>
                <w:szCs w:val="24"/>
              </w:rPr>
            </w:pPr>
            <w:r>
              <w:rPr>
                <w:rFonts w:hint="eastAsia" w:ascii="宋体" w:hAnsi="宋体" w:eastAsia="宋体" w:cs="宋体"/>
                <w:b/>
                <w:color w:val="auto"/>
                <w:sz w:val="24"/>
                <w:szCs w:val="24"/>
              </w:rPr>
              <w:t>其他要求</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432" w:hRule="atLeast"/>
          <w:jc w:val="center"/>
        </w:trPr>
        <w:tc>
          <w:tcPr>
            <w:tcW w:w="1670" w:type="dxa"/>
            <w:gridSpan w:val="3"/>
            <w:tcBorders>
              <w:left w:val="single" w:color="auto" w:sz="4" w:space="0"/>
              <w:bottom w:val="single" w:color="auto" w:sz="4" w:space="0"/>
              <w:right w:val="single" w:color="auto" w:sz="4" w:space="0"/>
            </w:tcBorders>
            <w:vAlign w:val="center"/>
          </w:tcPr>
          <w:p>
            <w:pPr>
              <w:wordWrap/>
              <w:snapToGrid w:val="0"/>
              <w:spacing w:line="400" w:lineRule="exact"/>
              <w:ind w:right="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交货地点、交货期</w:t>
            </w:r>
          </w:p>
        </w:tc>
        <w:tc>
          <w:tcPr>
            <w:tcW w:w="8207" w:type="dxa"/>
            <w:gridSpan w:val="3"/>
            <w:tcBorders>
              <w:left w:val="single" w:color="auto" w:sz="4" w:space="0"/>
              <w:bottom w:val="single" w:color="auto" w:sz="4" w:space="0"/>
              <w:right w:val="single" w:color="auto" w:sz="4" w:space="0"/>
            </w:tcBorders>
            <w:vAlign w:val="center"/>
          </w:tcPr>
          <w:p>
            <w:pPr>
              <w:wordWrap/>
              <w:snapToGrid w:val="0"/>
              <w:spacing w:line="400" w:lineRule="exact"/>
              <w:ind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交货地点：柳州市内招标人指定地点</w:t>
            </w:r>
          </w:p>
          <w:p>
            <w:pPr>
              <w:wordWrap/>
              <w:snapToGrid w:val="0"/>
              <w:spacing w:line="400" w:lineRule="exact"/>
              <w:ind w:right="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交货期：</w:t>
            </w:r>
            <w:r>
              <w:rPr>
                <w:rFonts w:hint="eastAsia" w:ascii="宋体" w:hAnsi="宋体" w:eastAsia="宋体" w:cs="宋体"/>
                <w:color w:val="auto"/>
                <w:sz w:val="24"/>
                <w:szCs w:val="24"/>
              </w:rPr>
              <w:t>签订合同后，</w:t>
            </w:r>
            <w:r>
              <w:rPr>
                <w:rFonts w:hint="eastAsia" w:ascii="宋体" w:hAnsi="宋体" w:eastAsia="宋体" w:cs="宋体"/>
                <w:color w:val="auto"/>
                <w:sz w:val="24"/>
                <w:szCs w:val="24"/>
                <w:lang w:val="en-US" w:eastAsia="zh-CN"/>
              </w:rPr>
              <w:t>90</w:t>
            </w:r>
            <w:r>
              <w:rPr>
                <w:rFonts w:hint="eastAsia" w:ascii="宋体" w:hAnsi="宋体" w:eastAsia="宋体" w:cs="宋体"/>
                <w:color w:val="auto"/>
                <w:sz w:val="24"/>
                <w:szCs w:val="24"/>
              </w:rPr>
              <w:t>天内完成所有设备采购及安装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432" w:hRule="atLeast"/>
          <w:jc w:val="center"/>
        </w:trPr>
        <w:tc>
          <w:tcPr>
            <w:tcW w:w="1670" w:type="dxa"/>
            <w:gridSpan w:val="3"/>
            <w:tcBorders>
              <w:left w:val="single" w:color="auto" w:sz="4" w:space="0"/>
              <w:bottom w:val="single" w:color="auto" w:sz="4" w:space="0"/>
              <w:right w:val="single" w:color="auto" w:sz="4" w:space="0"/>
            </w:tcBorders>
            <w:vAlign w:val="center"/>
          </w:tcPr>
          <w:p>
            <w:pPr>
              <w:wordWrap/>
              <w:snapToGrid w:val="0"/>
              <w:spacing w:line="400" w:lineRule="exact"/>
              <w:ind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质保期</w:t>
            </w:r>
          </w:p>
        </w:tc>
        <w:tc>
          <w:tcPr>
            <w:tcW w:w="8207" w:type="dxa"/>
            <w:gridSpan w:val="3"/>
            <w:tcBorders>
              <w:left w:val="single" w:color="auto" w:sz="4" w:space="0"/>
              <w:bottom w:val="single" w:color="auto" w:sz="4" w:space="0"/>
              <w:right w:val="single" w:color="auto" w:sz="4" w:space="0"/>
            </w:tcBorders>
            <w:vAlign w:val="center"/>
          </w:tcPr>
          <w:p>
            <w:pPr>
              <w:wordWrap/>
              <w:snapToGrid w:val="0"/>
              <w:spacing w:line="400" w:lineRule="exact"/>
              <w:ind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自电梯安装调试验收合格并交付使用之日起不少于 贰 年，质保期内免费维修、保养、更换配件。质保期内，免费定期上门保养（检查、清洁、除尘、加油、调整）。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432" w:hRule="atLeast"/>
          <w:jc w:val="center"/>
        </w:trPr>
        <w:tc>
          <w:tcPr>
            <w:tcW w:w="1670" w:type="dxa"/>
            <w:gridSpan w:val="3"/>
            <w:tcBorders>
              <w:left w:val="single" w:color="auto" w:sz="4" w:space="0"/>
              <w:bottom w:val="single" w:color="auto" w:sz="4" w:space="0"/>
              <w:right w:val="single" w:color="auto" w:sz="4" w:space="0"/>
            </w:tcBorders>
            <w:vAlign w:val="center"/>
          </w:tcPr>
          <w:p>
            <w:pPr>
              <w:wordWrap/>
              <w:snapToGrid w:val="0"/>
              <w:spacing w:line="400" w:lineRule="exact"/>
              <w:ind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付款方式</w:t>
            </w:r>
          </w:p>
        </w:tc>
        <w:tc>
          <w:tcPr>
            <w:tcW w:w="8207" w:type="dxa"/>
            <w:gridSpan w:val="3"/>
            <w:tcBorders>
              <w:left w:val="single" w:color="auto" w:sz="4" w:space="0"/>
              <w:bottom w:val="single" w:color="auto" w:sz="4" w:space="0"/>
              <w:right w:val="single" w:color="auto" w:sz="4" w:space="0"/>
            </w:tcBorders>
            <w:vAlign w:val="center"/>
          </w:tcPr>
          <w:p>
            <w:pPr>
              <w:wordWrap/>
              <w:snapToGrid w:val="0"/>
              <w:spacing w:line="400" w:lineRule="exact"/>
              <w:ind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签订合同后，设备到场初步验收合格后支付合同总价款的60%，设备全部安装到位、调试运行正常并经国家技监部门检验合格后，支付项目款至合同总价款的97%，甲方按合同总价扣3%为质保金，验收合格满一年后由乙方申请，甲方将剩余质保金无息退还乙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5794" w:hRule="atLeast"/>
          <w:jc w:val="center"/>
        </w:trPr>
        <w:tc>
          <w:tcPr>
            <w:tcW w:w="1670" w:type="dxa"/>
            <w:gridSpan w:val="3"/>
            <w:tcBorders>
              <w:top w:val="single" w:color="auto" w:sz="4" w:space="0"/>
              <w:left w:val="single" w:color="auto" w:sz="4" w:space="0"/>
              <w:bottom w:val="single" w:color="auto" w:sz="4" w:space="0"/>
              <w:right w:val="single" w:color="auto" w:sz="4" w:space="0"/>
            </w:tcBorders>
            <w:vAlign w:val="center"/>
          </w:tcPr>
          <w:p>
            <w:pPr>
              <w:widowControl/>
              <w:wordWrap/>
              <w:spacing w:line="400" w:lineRule="exact"/>
              <w:ind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售后服务要求</w:t>
            </w:r>
          </w:p>
        </w:tc>
        <w:tc>
          <w:tcPr>
            <w:tcW w:w="8207" w:type="dxa"/>
            <w:gridSpan w:val="3"/>
            <w:tcBorders>
              <w:top w:val="single" w:color="auto" w:sz="4" w:space="0"/>
              <w:left w:val="single" w:color="auto" w:sz="4" w:space="0"/>
              <w:bottom w:val="single" w:color="auto" w:sz="4" w:space="0"/>
              <w:right w:val="single" w:color="auto" w:sz="4" w:space="0"/>
            </w:tcBorders>
            <w:vAlign w:val="center"/>
          </w:tcPr>
          <w:p>
            <w:pPr>
              <w:wordWrap/>
              <w:spacing w:line="400" w:lineRule="exact"/>
              <w:ind w:right="0" w:firstLine="463" w:firstLineChars="193"/>
              <w:rPr>
                <w:rFonts w:hint="eastAsia" w:ascii="宋体" w:hAnsi="宋体" w:eastAsia="宋体" w:cs="宋体"/>
                <w:color w:val="auto"/>
                <w:sz w:val="24"/>
                <w:szCs w:val="24"/>
              </w:rPr>
            </w:pPr>
            <w:r>
              <w:rPr>
                <w:rFonts w:hint="eastAsia" w:ascii="宋体" w:hAnsi="宋体" w:eastAsia="宋体" w:cs="宋体"/>
                <w:color w:val="auto"/>
                <w:sz w:val="24"/>
                <w:szCs w:val="24"/>
              </w:rPr>
              <w:t>1、免费送货上门、安装、调试；免费提供相关技术指导、维护及培训服务。</w:t>
            </w:r>
          </w:p>
          <w:p>
            <w:pPr>
              <w:wordWrap/>
              <w:snapToGrid w:val="0"/>
              <w:spacing w:line="400" w:lineRule="exact"/>
              <w:ind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    2、质保期后根据签订的维保合同提供终身维修服务及配件供应；其它售后服务按厂家承诺执行。</w:t>
            </w:r>
          </w:p>
          <w:p>
            <w:pPr>
              <w:wordWrap/>
              <w:snapToGrid w:val="0"/>
              <w:spacing w:line="400" w:lineRule="exact"/>
              <w:ind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    3、售后服务以生产厂家的售后服务承诺书为标准；</w:t>
            </w:r>
          </w:p>
          <w:p>
            <w:pPr>
              <w:wordWrap/>
              <w:snapToGrid w:val="0"/>
              <w:spacing w:line="400" w:lineRule="exact"/>
              <w:ind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    4、质保期内，免费定期上门保养（检查、清洁、除尘、加油、调整）；</w:t>
            </w:r>
          </w:p>
          <w:p>
            <w:pPr>
              <w:wordWrap/>
              <w:snapToGrid w:val="0"/>
              <w:spacing w:line="400" w:lineRule="exact"/>
              <w:ind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    5、如设备在质保期内使用过程发生质量问题，在接到通知后供应商的维修技术人员必须在</w:t>
            </w:r>
            <w:r>
              <w:rPr>
                <w:rFonts w:hint="eastAsia" w:ascii="宋体" w:hAnsi="宋体" w:eastAsia="宋体" w:cs="宋体"/>
                <w:color w:val="auto"/>
                <w:sz w:val="24"/>
                <w:szCs w:val="24"/>
                <w:u w:val="single"/>
              </w:rPr>
              <w:t>15</w:t>
            </w:r>
            <w:r>
              <w:rPr>
                <w:rFonts w:hint="eastAsia" w:ascii="宋体" w:hAnsi="宋体" w:eastAsia="宋体" w:cs="宋体"/>
                <w:color w:val="auto"/>
                <w:sz w:val="24"/>
                <w:szCs w:val="24"/>
              </w:rPr>
              <w:t>分钟内响应，</w:t>
            </w:r>
            <w:r>
              <w:rPr>
                <w:rFonts w:hint="eastAsia" w:ascii="宋体" w:hAnsi="宋体" w:eastAsia="宋体" w:cs="宋体"/>
                <w:color w:val="auto"/>
                <w:sz w:val="24"/>
                <w:szCs w:val="24"/>
                <w:u w:val="single"/>
              </w:rPr>
              <w:t xml:space="preserve">30 </w:t>
            </w:r>
            <w:r>
              <w:rPr>
                <w:rFonts w:hint="eastAsia" w:ascii="宋体" w:hAnsi="宋体" w:eastAsia="宋体" w:cs="宋体"/>
                <w:color w:val="auto"/>
                <w:sz w:val="24"/>
                <w:szCs w:val="24"/>
              </w:rPr>
              <w:t>分钟内到达现场处理，一般故障处理时限不超过</w:t>
            </w:r>
            <w:r>
              <w:rPr>
                <w:rFonts w:hint="eastAsia" w:ascii="宋体" w:hAnsi="宋体" w:eastAsia="宋体" w:cs="宋体"/>
                <w:color w:val="auto"/>
                <w:sz w:val="24"/>
                <w:szCs w:val="24"/>
                <w:u w:val="single"/>
              </w:rPr>
              <w:t>60</w:t>
            </w:r>
            <w:r>
              <w:rPr>
                <w:rFonts w:hint="eastAsia" w:ascii="宋体" w:hAnsi="宋体" w:eastAsia="宋体" w:cs="宋体"/>
                <w:color w:val="auto"/>
                <w:sz w:val="24"/>
                <w:szCs w:val="24"/>
              </w:rPr>
              <w:t>分钟，重大故障处理时限不超过</w:t>
            </w:r>
            <w:r>
              <w:rPr>
                <w:rFonts w:hint="eastAsia" w:ascii="宋体" w:hAnsi="宋体" w:eastAsia="宋体" w:cs="宋体"/>
                <w:color w:val="auto"/>
                <w:sz w:val="24"/>
                <w:szCs w:val="24"/>
                <w:u w:val="single"/>
              </w:rPr>
              <w:t xml:space="preserve"> 24</w:t>
            </w:r>
            <w:r>
              <w:rPr>
                <w:rFonts w:hint="eastAsia" w:ascii="宋体" w:hAnsi="宋体" w:eastAsia="宋体" w:cs="宋体"/>
                <w:color w:val="auto"/>
                <w:sz w:val="24"/>
                <w:szCs w:val="24"/>
              </w:rPr>
              <w:t>小时修复；</w:t>
            </w:r>
          </w:p>
          <w:p>
            <w:pPr>
              <w:wordWrap/>
              <w:snapToGrid w:val="0"/>
              <w:spacing w:line="400" w:lineRule="exact"/>
              <w:ind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    6、免费对采购人的2-5名操作人员进行不少于两天的技术培训，安装调试过程也应让操作人员共同参与，并进行现场培训；</w:t>
            </w:r>
          </w:p>
          <w:p>
            <w:pPr>
              <w:pStyle w:val="6"/>
              <w:tabs>
                <w:tab w:val="left" w:pos="3765"/>
              </w:tabs>
              <w:wordWrap/>
              <w:spacing w:line="400" w:lineRule="exact"/>
              <w:ind w:right="0"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 xml:space="preserve"> 7、供应商应在广西区域内有售后服务维修机构，必须常年备有产品足够</w:t>
            </w:r>
            <w:r>
              <w:rPr>
                <w:rFonts w:hint="eastAsia" w:ascii="宋体" w:hAnsi="宋体" w:eastAsia="宋体" w:cs="宋体"/>
                <w:bCs/>
                <w:color w:val="auto"/>
                <w:spacing w:val="2"/>
                <w:kern w:val="11"/>
                <w:position w:val="2"/>
                <w:sz w:val="24"/>
                <w:szCs w:val="24"/>
              </w:rPr>
              <w:t>的易损易耗件、</w:t>
            </w:r>
            <w:r>
              <w:rPr>
                <w:rFonts w:hint="eastAsia" w:ascii="宋体" w:hAnsi="宋体" w:eastAsia="宋体" w:cs="宋体"/>
                <w:color w:val="auto"/>
                <w:sz w:val="24"/>
                <w:szCs w:val="24"/>
              </w:rPr>
              <w:t>备品备件，以</w:t>
            </w:r>
            <w:r>
              <w:rPr>
                <w:rFonts w:hint="eastAsia" w:ascii="宋体" w:hAnsi="宋体" w:eastAsia="宋体" w:cs="宋体"/>
                <w:bCs/>
                <w:color w:val="auto"/>
                <w:spacing w:val="2"/>
                <w:kern w:val="11"/>
                <w:position w:val="2"/>
                <w:sz w:val="24"/>
                <w:szCs w:val="24"/>
              </w:rPr>
              <w:t>保证采购人的需要</w:t>
            </w:r>
            <w:r>
              <w:rPr>
                <w:rFonts w:hint="eastAsia" w:ascii="宋体" w:hAnsi="宋体" w:eastAsia="宋体" w:cs="宋体"/>
                <w:color w:val="auto"/>
                <w:sz w:val="24"/>
                <w:szCs w:val="24"/>
              </w:rPr>
              <w:t>；</w:t>
            </w:r>
          </w:p>
          <w:p>
            <w:pPr>
              <w:wordWrap/>
              <w:snapToGrid w:val="0"/>
              <w:spacing w:line="400" w:lineRule="exact"/>
              <w:ind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8、供应商须提供质保期满后服务维修的收费标准及提供零配件优惠清单；</w:t>
            </w:r>
          </w:p>
          <w:p>
            <w:pPr>
              <w:wordWrap/>
              <w:snapToGrid w:val="0"/>
              <w:spacing w:line="400" w:lineRule="exact"/>
              <w:ind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    9、签订维保合同；</w:t>
            </w:r>
          </w:p>
          <w:p>
            <w:pPr>
              <w:pStyle w:val="6"/>
              <w:tabs>
                <w:tab w:val="left" w:pos="3765"/>
              </w:tabs>
              <w:wordWrap/>
              <w:spacing w:line="400" w:lineRule="exact"/>
              <w:ind w:right="0" w:firstLine="360" w:firstLineChars="150"/>
              <w:rPr>
                <w:rFonts w:hint="eastAsia" w:ascii="宋体" w:hAnsi="宋体" w:eastAsia="宋体" w:cs="宋体"/>
                <w:bCs/>
                <w:color w:val="auto"/>
                <w:sz w:val="24"/>
                <w:szCs w:val="24"/>
              </w:rPr>
            </w:pPr>
            <w:r>
              <w:rPr>
                <w:rFonts w:hint="eastAsia" w:ascii="宋体" w:hAnsi="宋体" w:eastAsia="宋体" w:cs="宋体"/>
                <w:color w:val="auto"/>
                <w:sz w:val="24"/>
                <w:szCs w:val="24"/>
              </w:rPr>
              <w:t>设备在质保期内所有非操作失误发生的质量问题由供应商免费维修、免费更换损坏的零部件；</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5794" w:hRule="atLeast"/>
          <w:jc w:val="center"/>
        </w:trPr>
        <w:tc>
          <w:tcPr>
            <w:tcW w:w="1670" w:type="dxa"/>
            <w:gridSpan w:val="3"/>
            <w:tcBorders>
              <w:top w:val="single" w:color="auto" w:sz="4" w:space="0"/>
              <w:left w:val="single" w:color="auto" w:sz="4" w:space="0"/>
              <w:bottom w:val="single" w:color="auto" w:sz="4" w:space="0"/>
              <w:right w:val="single" w:color="auto" w:sz="4" w:space="0"/>
            </w:tcBorders>
            <w:vAlign w:val="center"/>
          </w:tcPr>
          <w:p>
            <w:pPr>
              <w:widowControl/>
              <w:wordWrap/>
              <w:spacing w:line="400" w:lineRule="exact"/>
              <w:ind w:right="0"/>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其它要求</w:t>
            </w:r>
          </w:p>
        </w:tc>
        <w:tc>
          <w:tcPr>
            <w:tcW w:w="8207" w:type="dxa"/>
            <w:gridSpan w:val="3"/>
            <w:tcBorders>
              <w:top w:val="single" w:color="auto" w:sz="4" w:space="0"/>
              <w:left w:val="single" w:color="auto" w:sz="4" w:space="0"/>
              <w:bottom w:val="single" w:color="auto" w:sz="4" w:space="0"/>
              <w:right w:val="single" w:color="auto" w:sz="4" w:space="0"/>
            </w:tcBorders>
            <w:vAlign w:val="center"/>
          </w:tcPr>
          <w:p>
            <w:pPr>
              <w:wordWrap/>
              <w:snapToGrid w:val="0"/>
              <w:spacing w:line="400" w:lineRule="exact"/>
              <w:ind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1.应标方负责项目所有设备的采购及安装，电梯符合中华人民共和国有关电梯制造与安装安全标准。</w:t>
            </w:r>
          </w:p>
          <w:p>
            <w:pPr>
              <w:wordWrap/>
              <w:snapToGrid w:val="0"/>
              <w:spacing w:line="400" w:lineRule="exact"/>
              <w:ind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2. 应标单位负责项目清单内所有设备的运输以及搬运至院方指定安装位置。</w:t>
            </w:r>
          </w:p>
          <w:p>
            <w:pPr>
              <w:wordWrap/>
              <w:snapToGrid w:val="0"/>
              <w:spacing w:line="400" w:lineRule="exact"/>
              <w:ind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3.主要设备到场后经院方验收合格后才能进行安装。</w:t>
            </w:r>
          </w:p>
          <w:p>
            <w:pPr>
              <w:wordWrap/>
              <w:snapToGrid w:val="0"/>
              <w:spacing w:line="400" w:lineRule="exact"/>
              <w:ind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4.应标单位设备安装过程中做好各项安全文明施工措施，不得影响医院正常运行。</w:t>
            </w:r>
          </w:p>
          <w:p>
            <w:pPr>
              <w:wordWrap/>
              <w:snapToGrid w:val="0"/>
              <w:spacing w:line="400" w:lineRule="exact"/>
              <w:ind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5.安装验收应按以下标准与规定执行：</w:t>
            </w:r>
          </w:p>
          <w:p>
            <w:pPr>
              <w:wordWrap/>
              <w:snapToGrid w:val="0"/>
              <w:spacing w:line="400" w:lineRule="exact"/>
              <w:ind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1）《电梯安装验收规范》（GB10060）；《电气装置安装工程电梯电气装置施工与验收规范》（GB50182）；《电梯工程施工质量验收规范》（GB50310）；电力、消防、安监部门的有关规定等。</w:t>
            </w:r>
          </w:p>
          <w:p>
            <w:pPr>
              <w:wordWrap/>
              <w:snapToGrid w:val="0"/>
              <w:spacing w:line="400" w:lineRule="exact"/>
              <w:ind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2）中标人负责办理报装报验手续，并全额支付政府部门（当地技监局）收取的有关费用。</w:t>
            </w:r>
          </w:p>
          <w:p>
            <w:pPr>
              <w:wordWrap/>
              <w:snapToGrid w:val="0"/>
              <w:spacing w:line="400" w:lineRule="exact"/>
              <w:ind w:right="0"/>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 xml:space="preserve">  6</w:t>
            </w:r>
            <w:r>
              <w:rPr>
                <w:rFonts w:hint="eastAsia" w:ascii="宋体" w:hAnsi="宋体" w:eastAsia="宋体" w:cs="宋体"/>
                <w:b/>
                <w:bCs/>
                <w:color w:val="auto"/>
                <w:sz w:val="24"/>
                <w:szCs w:val="24"/>
                <w:lang w:val="en-US" w:eastAsia="zh-CN"/>
              </w:rPr>
              <w:t>.原有电梯拆除，设备到货前由中标人进行原有电梯粉碎性拆除，拆除电梯设备搬运至招标人指定地点放置。</w:t>
            </w:r>
          </w:p>
          <w:p>
            <w:pPr>
              <w:wordWrap/>
              <w:snapToGrid w:val="0"/>
              <w:spacing w:line="400" w:lineRule="exact"/>
              <w:ind w:right="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  7.旧梯土建整改：旧梯井道整改及电梯厅门及地坎打凿及原门套拆除（防尘施工，一人喷水一人施工一人防坠物）；电梯厅门整改施工全封闭安全防护</w:t>
            </w:r>
          </w:p>
          <w:p>
            <w:pPr>
              <w:wordWrap/>
              <w:snapToGrid w:val="0"/>
              <w:spacing w:line="400" w:lineRule="exact"/>
              <w:ind w:right="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  8.旧梯机房支架梁整改</w:t>
            </w:r>
          </w:p>
          <w:p>
            <w:pPr>
              <w:wordWrap/>
              <w:snapToGrid w:val="0"/>
              <w:spacing w:line="400" w:lineRule="exact"/>
              <w:ind w:right="0"/>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 xml:space="preserve">  9.应标单位必须派专业人员现场勘查电梯安装现场。</w:t>
            </w:r>
          </w:p>
        </w:tc>
      </w:tr>
    </w:tbl>
    <w:p>
      <w:pPr>
        <w:wordWrap/>
        <w:spacing w:line="400" w:lineRule="exact"/>
        <w:ind w:right="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tabs>
          <w:tab w:val="left" w:pos="3055"/>
        </w:tabs>
        <w:wordWrap/>
        <w:spacing w:line="400" w:lineRule="exact"/>
        <w:ind w:right="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五、</w:t>
      </w:r>
      <w:r>
        <w:rPr>
          <w:rFonts w:hint="eastAsia" w:ascii="宋体" w:hAnsi="宋体" w:eastAsia="宋体" w:cs="宋体"/>
          <w:b/>
          <w:bCs/>
          <w:color w:val="auto"/>
          <w:sz w:val="24"/>
          <w:szCs w:val="24"/>
        </w:rPr>
        <w:t>评</w:t>
      </w:r>
      <w:r>
        <w:rPr>
          <w:rFonts w:hint="eastAsia" w:ascii="宋体" w:hAnsi="宋体" w:eastAsia="宋体" w:cs="宋体"/>
          <w:b/>
          <w:bCs/>
          <w:color w:val="auto"/>
          <w:sz w:val="24"/>
          <w:szCs w:val="24"/>
          <w:lang w:eastAsia="zh-CN"/>
        </w:rPr>
        <w:t>分</w:t>
      </w:r>
      <w:r>
        <w:rPr>
          <w:rFonts w:hint="eastAsia" w:ascii="宋体" w:hAnsi="宋体" w:eastAsia="宋体" w:cs="宋体"/>
          <w:b/>
          <w:bCs/>
          <w:color w:val="auto"/>
          <w:sz w:val="24"/>
          <w:szCs w:val="24"/>
        </w:rPr>
        <w:t>标准</w:t>
      </w:r>
    </w:p>
    <w:tbl>
      <w:tblPr>
        <w:tblStyle w:val="25"/>
        <w:tblpPr w:leftFromText="180" w:rightFromText="180" w:vertAnchor="text" w:horzAnchor="page" w:tblpX="661" w:tblpY="378"/>
        <w:tblOverlap w:val="never"/>
        <w:tblW w:w="10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721"/>
        <w:gridCol w:w="109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0310" w:type="dxa"/>
            <w:gridSpan w:val="5"/>
            <w:shd w:val="clear" w:color="auto" w:fill="D7D7D7"/>
            <w:vAlign w:val="center"/>
          </w:tcPr>
          <w:p>
            <w:pPr>
              <w:wordWrap/>
              <w:spacing w:line="400" w:lineRule="exact"/>
              <w:ind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Align w:val="center"/>
          </w:tcPr>
          <w:p>
            <w:pPr>
              <w:wordWrap/>
              <w:spacing w:line="400" w:lineRule="exact"/>
              <w:ind w:right="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评分项</w:t>
            </w:r>
          </w:p>
        </w:tc>
        <w:tc>
          <w:tcPr>
            <w:tcW w:w="1090" w:type="dxa"/>
            <w:vAlign w:val="center"/>
          </w:tcPr>
          <w:p>
            <w:pPr>
              <w:wordWrap/>
              <w:spacing w:line="400" w:lineRule="exact"/>
              <w:ind w:right="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评审因素</w:t>
            </w:r>
          </w:p>
        </w:tc>
        <w:tc>
          <w:tcPr>
            <w:tcW w:w="5721" w:type="dxa"/>
            <w:vAlign w:val="center"/>
          </w:tcPr>
          <w:p>
            <w:pPr>
              <w:wordWrap/>
              <w:spacing w:line="400" w:lineRule="exact"/>
              <w:ind w:right="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评分标准说明</w:t>
            </w:r>
          </w:p>
        </w:tc>
        <w:tc>
          <w:tcPr>
            <w:tcW w:w="1090" w:type="dxa"/>
            <w:vAlign w:val="center"/>
          </w:tcPr>
          <w:p>
            <w:pPr>
              <w:wordWrap/>
              <w:spacing w:line="400" w:lineRule="exact"/>
              <w:ind w:right="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分值</w:t>
            </w:r>
          </w:p>
        </w:tc>
        <w:tc>
          <w:tcPr>
            <w:tcW w:w="1560" w:type="dxa"/>
            <w:vAlign w:val="center"/>
          </w:tcPr>
          <w:p>
            <w:pPr>
              <w:wordWrap/>
              <w:spacing w:line="400" w:lineRule="exact"/>
              <w:ind w:right="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对应的投标</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0" w:hRule="atLeast"/>
        </w:trPr>
        <w:tc>
          <w:tcPr>
            <w:tcW w:w="849" w:type="dxa"/>
            <w:vAlign w:val="center"/>
          </w:tcPr>
          <w:p>
            <w:pPr>
              <w:wordWrap/>
              <w:spacing w:line="400" w:lineRule="exact"/>
              <w:ind w:right="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价格分</w:t>
            </w:r>
          </w:p>
        </w:tc>
        <w:tc>
          <w:tcPr>
            <w:tcW w:w="1090" w:type="dxa"/>
            <w:vAlign w:val="center"/>
          </w:tcPr>
          <w:p>
            <w:pPr>
              <w:wordWrap/>
              <w:spacing w:line="400" w:lineRule="exact"/>
              <w:ind w:right="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价格</w:t>
            </w:r>
          </w:p>
        </w:tc>
        <w:tc>
          <w:tcPr>
            <w:tcW w:w="5721" w:type="dxa"/>
            <w:vAlign w:val="center"/>
          </w:tcPr>
          <w:p>
            <w:pPr>
              <w:wordWrap/>
              <w:spacing w:line="400" w:lineRule="exact"/>
              <w:ind w:right="0" w:firstLine="480" w:firstLineChars="200"/>
              <w:jc w:val="left"/>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lang w:eastAsia="zh-CN"/>
              </w:rPr>
              <w:t>1</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color w:val="auto"/>
                <w:sz w:val="24"/>
                <w:szCs w:val="24"/>
                <w:highlight w:val="none"/>
              </w:rPr>
              <w:t>满足招标文件要求且投标价格最低的投标报价为评标基准价，其投标人的报价分为最高分</w:t>
            </w:r>
            <w:r>
              <w:rPr>
                <w:rFonts w:hint="eastAsia" w:ascii="宋体" w:hAnsi="宋体" w:eastAsia="宋体" w:cs="宋体"/>
                <w:b w:val="0"/>
                <w:bCs w:val="0"/>
                <w:color w:val="auto"/>
                <w:sz w:val="24"/>
                <w:szCs w:val="24"/>
                <w:highlight w:val="none"/>
                <w:lang w:val="en-US" w:eastAsia="zh-CN"/>
              </w:rPr>
              <w:t>30</w:t>
            </w:r>
            <w:r>
              <w:rPr>
                <w:rFonts w:hint="eastAsia" w:ascii="宋体" w:hAnsi="宋体" w:eastAsia="宋体" w:cs="宋体"/>
                <w:b w:val="0"/>
                <w:color w:val="auto"/>
                <w:sz w:val="24"/>
                <w:szCs w:val="24"/>
                <w:highlight w:val="none"/>
              </w:rPr>
              <w:t>分；</w:t>
            </w:r>
          </w:p>
          <w:p>
            <w:pPr>
              <w:wordWrap/>
              <w:spacing w:line="400" w:lineRule="exact"/>
              <w:ind w:right="0" w:firstLine="480" w:firstLineChars="200"/>
              <w:jc w:val="left"/>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lang w:eastAsia="zh-CN"/>
              </w:rPr>
              <w:t>2</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color w:val="auto"/>
                <w:sz w:val="24"/>
                <w:szCs w:val="24"/>
                <w:highlight w:val="none"/>
              </w:rPr>
              <w:t>其他投标人的报价</w:t>
            </w:r>
            <w:r>
              <w:rPr>
                <w:rFonts w:hint="eastAsia" w:ascii="宋体" w:hAnsi="宋体" w:eastAsia="宋体" w:cs="宋体"/>
                <w:b w:val="0"/>
                <w:color w:val="auto"/>
                <w:sz w:val="24"/>
                <w:szCs w:val="24"/>
                <w:highlight w:val="none"/>
                <w:lang w:val="en-US" w:eastAsia="zh-CN"/>
              </w:rPr>
              <w:t>得</w:t>
            </w:r>
            <w:r>
              <w:rPr>
                <w:rFonts w:hint="eastAsia" w:ascii="宋体" w:hAnsi="宋体" w:eastAsia="宋体" w:cs="宋体"/>
                <w:b w:val="0"/>
                <w:color w:val="auto"/>
                <w:sz w:val="24"/>
                <w:szCs w:val="24"/>
                <w:highlight w:val="none"/>
              </w:rPr>
              <w:t>分按以下公式计算：</w:t>
            </w:r>
          </w:p>
          <w:p>
            <w:pPr>
              <w:wordWrap/>
              <w:spacing w:line="400" w:lineRule="exact"/>
              <w:ind w:right="0"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b w:val="0"/>
                <w:color w:val="auto"/>
                <w:sz w:val="24"/>
                <w:szCs w:val="24"/>
                <w:highlight w:val="none"/>
              </w:rPr>
              <w:t>报价得分=</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评标基准价／</w:t>
            </w:r>
            <w:r>
              <w:rPr>
                <w:rFonts w:hint="eastAsia" w:ascii="宋体" w:hAnsi="宋体" w:eastAsia="宋体" w:cs="宋体"/>
                <w:color w:val="auto"/>
                <w:sz w:val="24"/>
                <w:szCs w:val="24"/>
                <w:highlight w:val="none"/>
                <w:lang w:val="en-US" w:eastAsia="zh-CN"/>
              </w:rPr>
              <w:t>某投标人</w:t>
            </w:r>
            <w:r>
              <w:rPr>
                <w:rFonts w:hint="eastAsia" w:ascii="宋体" w:hAnsi="宋体" w:eastAsia="宋体" w:cs="宋体"/>
                <w:b w:val="0"/>
                <w:color w:val="auto"/>
                <w:sz w:val="24"/>
                <w:szCs w:val="24"/>
                <w:highlight w:val="none"/>
              </w:rPr>
              <w:t>投标报价</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w:t>
            </w:r>
            <w:r>
              <w:rPr>
                <w:rFonts w:hint="eastAsia" w:ascii="宋体" w:hAnsi="宋体" w:eastAsia="宋体" w:cs="宋体"/>
                <w:b w:val="0"/>
                <w:bCs w:val="0"/>
                <w:color w:val="auto"/>
                <w:sz w:val="24"/>
                <w:szCs w:val="24"/>
                <w:highlight w:val="none"/>
                <w:lang w:val="en-US" w:eastAsia="zh-CN"/>
              </w:rPr>
              <w:t>30分</w:t>
            </w:r>
            <w:r>
              <w:rPr>
                <w:rFonts w:hint="eastAsia" w:ascii="宋体" w:hAnsi="宋体" w:eastAsia="宋体" w:cs="宋体"/>
                <w:b w:val="0"/>
                <w:color w:val="auto"/>
                <w:sz w:val="24"/>
                <w:szCs w:val="24"/>
                <w:highlight w:val="none"/>
              </w:rPr>
              <w:t>；</w:t>
            </w:r>
          </w:p>
        </w:tc>
        <w:tc>
          <w:tcPr>
            <w:tcW w:w="1090" w:type="dxa"/>
            <w:vAlign w:val="center"/>
          </w:tcPr>
          <w:p>
            <w:pPr>
              <w:wordWrap/>
              <w:spacing w:line="400" w:lineRule="exact"/>
              <w:ind w:right="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30</w:t>
            </w:r>
          </w:p>
        </w:tc>
        <w:tc>
          <w:tcPr>
            <w:tcW w:w="1560" w:type="dxa"/>
            <w:vAlign w:val="center"/>
          </w:tcPr>
          <w:p>
            <w:pPr>
              <w:wordWrap/>
              <w:spacing w:line="400" w:lineRule="exact"/>
              <w:ind w:right="0"/>
              <w:jc w:val="center"/>
              <w:rPr>
                <w:rFonts w:hint="eastAsia" w:ascii="宋体" w:hAnsi="宋体" w:eastAsia="宋体" w:cs="宋体"/>
                <w:b/>
                <w:bCs/>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Align w:val="center"/>
          </w:tcPr>
          <w:p>
            <w:pPr>
              <w:wordWrap/>
              <w:spacing w:line="400" w:lineRule="exact"/>
              <w:ind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信誉分</w:t>
            </w:r>
          </w:p>
        </w:tc>
        <w:tc>
          <w:tcPr>
            <w:tcW w:w="1090" w:type="dxa"/>
            <w:vAlign w:val="center"/>
          </w:tcPr>
          <w:p>
            <w:pPr>
              <w:wordWrap/>
              <w:spacing w:line="400" w:lineRule="exact"/>
              <w:ind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体系认证</w:t>
            </w:r>
          </w:p>
        </w:tc>
        <w:tc>
          <w:tcPr>
            <w:tcW w:w="5721" w:type="dxa"/>
            <w:vAlign w:val="center"/>
          </w:tcPr>
          <w:p>
            <w:pPr>
              <w:numPr>
                <w:numId w:val="0"/>
              </w:numPr>
              <w:wordWrap/>
              <w:spacing w:line="400" w:lineRule="exact"/>
              <w:ind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lang w:val="en-US" w:eastAsia="zh-CN"/>
              </w:rPr>
              <w:t>投标产品</w:t>
            </w:r>
            <w:r>
              <w:rPr>
                <w:rFonts w:hint="eastAsia" w:ascii="宋体" w:hAnsi="宋体" w:eastAsia="宋体" w:cs="宋体"/>
                <w:color w:val="auto"/>
                <w:sz w:val="24"/>
                <w:szCs w:val="24"/>
                <w:highlight w:val="none"/>
                <w:lang w:eastAsia="zh-CN"/>
              </w:rPr>
              <w:t>制造商</w:t>
            </w:r>
            <w:r>
              <w:rPr>
                <w:rFonts w:hint="eastAsia" w:ascii="宋体" w:hAnsi="宋体" w:eastAsia="宋体" w:cs="宋体"/>
                <w:color w:val="auto"/>
                <w:sz w:val="24"/>
                <w:szCs w:val="24"/>
                <w:highlight w:val="none"/>
              </w:rPr>
              <w:t>具备有效的通过质量管理体系认证证书得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，满分</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w:t>
            </w:r>
          </w:p>
          <w:p>
            <w:pPr>
              <w:numPr>
                <w:numId w:val="0"/>
              </w:numPr>
              <w:wordWrap/>
              <w:spacing w:line="400" w:lineRule="exact"/>
              <w:ind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lang w:val="en-US" w:eastAsia="zh-CN"/>
              </w:rPr>
              <w:t>投标产品</w:t>
            </w:r>
            <w:r>
              <w:rPr>
                <w:rFonts w:hint="eastAsia" w:ascii="宋体" w:hAnsi="宋体" w:eastAsia="宋体" w:cs="宋体"/>
                <w:color w:val="auto"/>
                <w:sz w:val="24"/>
                <w:szCs w:val="24"/>
                <w:highlight w:val="none"/>
                <w:lang w:eastAsia="zh-CN"/>
              </w:rPr>
              <w:t>制造商</w:t>
            </w:r>
            <w:r>
              <w:rPr>
                <w:rFonts w:hint="eastAsia" w:ascii="宋体" w:hAnsi="宋体" w:eastAsia="宋体" w:cs="宋体"/>
                <w:color w:val="auto"/>
                <w:sz w:val="24"/>
                <w:szCs w:val="24"/>
                <w:highlight w:val="none"/>
              </w:rPr>
              <w:t>具备有效的通过职业健康安全管理体系认证证书得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，满分</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w:t>
            </w:r>
          </w:p>
          <w:p>
            <w:pPr>
              <w:numPr>
                <w:numId w:val="0"/>
              </w:numPr>
              <w:wordWrap/>
              <w:spacing w:line="400" w:lineRule="exact"/>
              <w:ind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lang w:val="en-US" w:eastAsia="zh-CN"/>
              </w:rPr>
              <w:t>投标产品</w:t>
            </w:r>
            <w:r>
              <w:rPr>
                <w:rFonts w:hint="eastAsia" w:ascii="宋体" w:hAnsi="宋体" w:eastAsia="宋体" w:cs="宋体"/>
                <w:color w:val="auto"/>
                <w:sz w:val="24"/>
                <w:szCs w:val="24"/>
                <w:highlight w:val="none"/>
                <w:lang w:eastAsia="zh-CN"/>
              </w:rPr>
              <w:t>制造商</w:t>
            </w:r>
            <w:r>
              <w:rPr>
                <w:rFonts w:hint="eastAsia" w:ascii="宋体" w:hAnsi="宋体" w:eastAsia="宋体" w:cs="宋体"/>
                <w:color w:val="auto"/>
                <w:sz w:val="24"/>
                <w:szCs w:val="24"/>
                <w:highlight w:val="none"/>
              </w:rPr>
              <w:t>具备有效的通过环境管理体系认证证书得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，满分</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p>
        </w:tc>
        <w:tc>
          <w:tcPr>
            <w:tcW w:w="1090" w:type="dxa"/>
            <w:vAlign w:val="center"/>
          </w:tcPr>
          <w:p>
            <w:pPr>
              <w:wordWrap/>
              <w:spacing w:line="400" w:lineRule="exact"/>
              <w:ind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p>
        </w:tc>
        <w:tc>
          <w:tcPr>
            <w:tcW w:w="1560" w:type="dxa"/>
            <w:vAlign w:val="center"/>
          </w:tcPr>
          <w:p>
            <w:pPr>
              <w:wordWrap/>
              <w:spacing w:line="400" w:lineRule="exact"/>
              <w:ind w:right="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相关认证证书材料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849" w:type="dxa"/>
            <w:vAlign w:val="center"/>
          </w:tcPr>
          <w:p>
            <w:pPr>
              <w:wordWrap/>
              <w:spacing w:line="400" w:lineRule="exact"/>
              <w:ind w:right="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业绩分</w:t>
            </w:r>
          </w:p>
        </w:tc>
        <w:tc>
          <w:tcPr>
            <w:tcW w:w="1090" w:type="dxa"/>
            <w:vAlign w:val="center"/>
          </w:tcPr>
          <w:p>
            <w:pPr>
              <w:wordWrap/>
              <w:spacing w:line="400" w:lineRule="exact"/>
              <w:ind w:right="0"/>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同类项目经验</w:t>
            </w:r>
          </w:p>
        </w:tc>
        <w:tc>
          <w:tcPr>
            <w:tcW w:w="5721" w:type="dxa"/>
            <w:vAlign w:val="center"/>
          </w:tcPr>
          <w:p>
            <w:pPr>
              <w:numPr>
                <w:numId w:val="0"/>
              </w:numPr>
              <w:wordWrap/>
              <w:spacing w:line="400" w:lineRule="exact"/>
              <w:ind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2019年1月1日起至今本项目</w:t>
            </w:r>
            <w:r>
              <w:rPr>
                <w:rFonts w:hint="eastAsia" w:ascii="宋体" w:hAnsi="宋体" w:eastAsia="宋体" w:cs="宋体"/>
                <w:color w:val="auto"/>
                <w:sz w:val="24"/>
                <w:szCs w:val="24"/>
                <w:highlight w:val="none"/>
              </w:rPr>
              <w:t>所投产品被安装使用，每有一项得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分，满分</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numPr>
                <w:numId w:val="0"/>
              </w:numPr>
              <w:wordWrap/>
              <w:spacing w:line="400" w:lineRule="exact"/>
              <w:ind w:right="0"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bCs w:val="0"/>
                <w:color w:val="auto"/>
                <w:sz w:val="24"/>
                <w:szCs w:val="24"/>
                <w:highlight w:val="none"/>
              </w:rPr>
              <w:t>注：</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提供上述合同</w:t>
            </w:r>
            <w:r>
              <w:rPr>
                <w:rFonts w:hint="eastAsia" w:ascii="宋体" w:hAnsi="宋体" w:eastAsia="宋体" w:cs="宋体"/>
                <w:b/>
                <w:color w:val="auto"/>
                <w:sz w:val="24"/>
                <w:szCs w:val="24"/>
                <w:highlight w:val="none"/>
                <w:lang w:eastAsia="zh-CN"/>
              </w:rPr>
              <w:t>材料</w:t>
            </w:r>
            <w:r>
              <w:rPr>
                <w:rFonts w:hint="eastAsia" w:ascii="宋体" w:hAnsi="宋体" w:eastAsia="宋体" w:cs="宋体"/>
                <w:b/>
                <w:bCs/>
                <w:color w:val="auto"/>
                <w:sz w:val="24"/>
                <w:szCs w:val="24"/>
                <w:highlight w:val="none"/>
              </w:rPr>
              <w:t>并加盖</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color w:val="auto"/>
                <w:sz w:val="24"/>
                <w:szCs w:val="24"/>
                <w:highlight w:val="none"/>
                <w:lang w:val="en-US" w:eastAsia="zh-CN"/>
              </w:rPr>
              <w:t>CA电子签章</w:t>
            </w:r>
            <w:r>
              <w:rPr>
                <w:rFonts w:hint="eastAsia" w:ascii="宋体" w:hAnsi="宋体" w:eastAsia="宋体" w:cs="宋体"/>
                <w:b/>
                <w:bCs/>
                <w:color w:val="auto"/>
                <w:sz w:val="24"/>
                <w:szCs w:val="24"/>
                <w:highlight w:val="none"/>
              </w:rPr>
              <w:t>，否则不予计分</w:t>
            </w:r>
            <w:r>
              <w:rPr>
                <w:rFonts w:hint="eastAsia" w:ascii="宋体" w:hAnsi="宋体" w:eastAsia="宋体" w:cs="宋体"/>
                <w:b/>
                <w:bCs w:val="0"/>
                <w:color w:val="auto"/>
                <w:sz w:val="24"/>
                <w:szCs w:val="24"/>
                <w:highlight w:val="none"/>
              </w:rPr>
              <w:t>。</w:t>
            </w:r>
          </w:p>
        </w:tc>
        <w:tc>
          <w:tcPr>
            <w:tcW w:w="1090" w:type="dxa"/>
            <w:vAlign w:val="center"/>
          </w:tcPr>
          <w:p>
            <w:pPr>
              <w:wordWrap/>
              <w:spacing w:line="400" w:lineRule="exact"/>
              <w:ind w:right="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5</w:t>
            </w:r>
          </w:p>
        </w:tc>
        <w:tc>
          <w:tcPr>
            <w:tcW w:w="1560" w:type="dxa"/>
            <w:vAlign w:val="center"/>
          </w:tcPr>
          <w:p>
            <w:pPr>
              <w:wordWrap/>
              <w:spacing w:line="400" w:lineRule="exact"/>
              <w:ind w:right="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投标人同类项目经验一览表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9" w:hRule="atLeast"/>
        </w:trPr>
        <w:tc>
          <w:tcPr>
            <w:tcW w:w="849" w:type="dxa"/>
            <w:vAlign w:val="center"/>
          </w:tcPr>
          <w:p>
            <w:pPr>
              <w:wordWrap/>
              <w:spacing w:line="400" w:lineRule="exact"/>
              <w:ind w:right="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技术参数分</w:t>
            </w:r>
          </w:p>
        </w:tc>
        <w:tc>
          <w:tcPr>
            <w:tcW w:w="1090" w:type="dxa"/>
            <w:vAlign w:val="center"/>
          </w:tcPr>
          <w:p>
            <w:pPr>
              <w:wordWrap/>
              <w:spacing w:line="400" w:lineRule="exact"/>
              <w:ind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重要参数</w:t>
            </w:r>
          </w:p>
        </w:tc>
        <w:tc>
          <w:tcPr>
            <w:tcW w:w="5721" w:type="dxa"/>
            <w:vAlign w:val="center"/>
          </w:tcPr>
          <w:p>
            <w:pPr>
              <w:wordWrap/>
              <w:adjustRightInd w:val="0"/>
              <w:snapToGrid w:val="0"/>
              <w:spacing w:line="400" w:lineRule="exact"/>
              <w:ind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1、投标产品曳引机使用原厂原品牌，曳引机能源效率等级达到1级，且温度上升值不超过80K的得2.5分；</w:t>
            </w:r>
          </w:p>
          <w:p>
            <w:pPr>
              <w:wordWrap/>
              <w:adjustRightInd w:val="0"/>
              <w:snapToGrid w:val="0"/>
              <w:spacing w:line="400" w:lineRule="exact"/>
              <w:ind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2、投标产品控制柜（包含变频器）使用原厂原品牌，且系统的可编程电子安全电路安全等级达到SIL3等级的得2.5分</w:t>
            </w:r>
          </w:p>
          <w:p>
            <w:pPr>
              <w:wordWrap/>
              <w:adjustRightInd w:val="0"/>
              <w:snapToGrid w:val="0"/>
              <w:spacing w:line="400" w:lineRule="exact"/>
              <w:ind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3、投标产品的主控电子具有外壳保护设计，具有防尘，防潮功能，并能提供盐雾试验证书的得2.5分</w:t>
            </w:r>
          </w:p>
          <w:p>
            <w:pPr>
              <w:wordWrap/>
              <w:adjustRightInd w:val="0"/>
              <w:snapToGrid w:val="0"/>
              <w:spacing w:line="400" w:lineRule="exact"/>
              <w:ind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4、投标产品轿厢速度和位置的控制采用无线射频平层技术与马达编码器两套独立系统控制轿厢速度和位置的得2.5分</w:t>
            </w:r>
          </w:p>
          <w:p>
            <w:pPr>
              <w:wordWrap/>
              <w:adjustRightInd w:val="0"/>
              <w:snapToGrid w:val="0"/>
              <w:spacing w:line="400" w:lineRule="exact"/>
              <w:ind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5、投标产品的门机使用原厂原品牌的永磁同步电动机和变频器的得2.5分</w:t>
            </w:r>
          </w:p>
          <w:p>
            <w:pPr>
              <w:wordWrap/>
              <w:adjustRightInd w:val="0"/>
              <w:snapToGrid w:val="0"/>
              <w:spacing w:line="400" w:lineRule="exact"/>
              <w:ind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6、电梯层门门锁及轿门门锁，限速器，安全钳，缓冲器为所投电梯品牌制造商原厂原品牌生产2.5分</w:t>
            </w:r>
          </w:p>
          <w:p>
            <w:pPr>
              <w:wordWrap/>
              <w:adjustRightInd w:val="0"/>
              <w:snapToGrid w:val="0"/>
              <w:spacing w:line="400" w:lineRule="exact"/>
              <w:ind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7、投标产品具有有效的电梯能效TUV认证报告书的得2.5分</w:t>
            </w:r>
          </w:p>
          <w:p>
            <w:pPr>
              <w:wordWrap/>
              <w:adjustRightInd w:val="0"/>
              <w:snapToGrid w:val="0"/>
              <w:spacing w:line="400" w:lineRule="exact"/>
              <w:ind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8、投标产品的轿厢壁板不锈钢材料通过第三方盐雾实验的得2.5分</w:t>
            </w:r>
          </w:p>
        </w:tc>
        <w:tc>
          <w:tcPr>
            <w:tcW w:w="1090" w:type="dxa"/>
            <w:vAlign w:val="center"/>
          </w:tcPr>
          <w:p>
            <w:pPr>
              <w:wordWrap/>
              <w:spacing w:line="400" w:lineRule="exact"/>
              <w:ind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w:t>
            </w:r>
          </w:p>
        </w:tc>
        <w:tc>
          <w:tcPr>
            <w:tcW w:w="1560" w:type="dxa"/>
            <w:vAlign w:val="center"/>
          </w:tcPr>
          <w:p>
            <w:pPr>
              <w:wordWrap/>
              <w:spacing w:line="400" w:lineRule="exact"/>
              <w:ind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rPr>
              <w:t>证明材料以第三方出具的相关证明材料（或证书）说明为准。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660" w:type="dxa"/>
            <w:gridSpan w:val="3"/>
            <w:vAlign w:val="center"/>
          </w:tcPr>
          <w:p>
            <w:pPr>
              <w:pStyle w:val="17"/>
              <w:tabs>
                <w:tab w:val="left" w:pos="312"/>
              </w:tabs>
              <w:wordWrap/>
              <w:spacing w:line="400" w:lineRule="exact"/>
              <w:ind w:right="0" w:firstLine="482"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客观分总分</w:t>
            </w:r>
          </w:p>
        </w:tc>
        <w:tc>
          <w:tcPr>
            <w:tcW w:w="1090" w:type="dxa"/>
            <w:vAlign w:val="center"/>
          </w:tcPr>
          <w:p>
            <w:pPr>
              <w:wordWrap/>
              <w:spacing w:line="400" w:lineRule="exact"/>
              <w:ind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58</w:t>
            </w:r>
          </w:p>
        </w:tc>
        <w:tc>
          <w:tcPr>
            <w:tcW w:w="1560" w:type="dxa"/>
            <w:vAlign w:val="center"/>
          </w:tcPr>
          <w:p>
            <w:pPr>
              <w:wordWrap/>
              <w:spacing w:line="400" w:lineRule="exact"/>
              <w:ind w:right="0"/>
              <w:jc w:val="center"/>
              <w:rPr>
                <w:rFonts w:hint="eastAsia" w:ascii="宋体" w:hAnsi="宋体" w:eastAsia="宋体" w:cs="宋体"/>
                <w:b w:val="0"/>
                <w:bCs w:val="0"/>
                <w:color w:val="auto"/>
                <w:sz w:val="24"/>
                <w:szCs w:val="24"/>
                <w:highlight w:val="none"/>
                <w:lang w:val="en-US" w:eastAsia="zh-CN"/>
              </w:rPr>
            </w:pPr>
          </w:p>
        </w:tc>
      </w:tr>
    </w:tbl>
    <w:tbl>
      <w:tblPr>
        <w:tblStyle w:val="25"/>
        <w:tblpPr w:leftFromText="180" w:rightFromText="180" w:vertAnchor="text" w:horzAnchor="page" w:tblpX="661" w:tblpY="1"/>
        <w:tblOverlap w:val="never"/>
        <w:tblW w:w="10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859"/>
        <w:gridCol w:w="967"/>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10315" w:type="dxa"/>
            <w:gridSpan w:val="5"/>
            <w:shd w:val="clear" w:color="auto" w:fill="D7D7D7"/>
            <w:vAlign w:val="center"/>
          </w:tcPr>
          <w:p>
            <w:pPr>
              <w:wordWrap/>
              <w:spacing w:line="400" w:lineRule="exact"/>
              <w:ind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49" w:type="dxa"/>
            <w:vAlign w:val="center"/>
          </w:tcPr>
          <w:p>
            <w:pPr>
              <w:wordWrap/>
              <w:spacing w:line="400" w:lineRule="exact"/>
              <w:ind w:right="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评分项</w:t>
            </w:r>
          </w:p>
        </w:tc>
        <w:tc>
          <w:tcPr>
            <w:tcW w:w="1090" w:type="dxa"/>
            <w:vAlign w:val="center"/>
          </w:tcPr>
          <w:p>
            <w:pPr>
              <w:wordWrap/>
              <w:spacing w:line="400" w:lineRule="exact"/>
              <w:ind w:right="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评审因素</w:t>
            </w:r>
          </w:p>
        </w:tc>
        <w:tc>
          <w:tcPr>
            <w:tcW w:w="5859" w:type="dxa"/>
            <w:vAlign w:val="center"/>
          </w:tcPr>
          <w:p>
            <w:pPr>
              <w:wordWrap/>
              <w:spacing w:line="400" w:lineRule="exact"/>
              <w:ind w:right="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评分标准说明</w:t>
            </w:r>
          </w:p>
        </w:tc>
        <w:tc>
          <w:tcPr>
            <w:tcW w:w="967" w:type="dxa"/>
            <w:vAlign w:val="center"/>
          </w:tcPr>
          <w:p>
            <w:pPr>
              <w:wordWrap/>
              <w:spacing w:line="400" w:lineRule="exact"/>
              <w:ind w:right="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分值</w:t>
            </w:r>
          </w:p>
        </w:tc>
        <w:tc>
          <w:tcPr>
            <w:tcW w:w="1550" w:type="dxa"/>
            <w:vAlign w:val="center"/>
          </w:tcPr>
          <w:p>
            <w:pPr>
              <w:wordWrap/>
              <w:spacing w:line="400" w:lineRule="exact"/>
              <w:ind w:right="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Merge w:val="restart"/>
            <w:vAlign w:val="center"/>
          </w:tcPr>
          <w:p>
            <w:pPr>
              <w:wordWrap/>
              <w:spacing w:line="400" w:lineRule="exact"/>
              <w:ind w:right="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项目实施方案</w:t>
            </w:r>
            <w:r>
              <w:rPr>
                <w:rFonts w:hint="eastAsia" w:ascii="宋体" w:hAnsi="宋体" w:eastAsia="宋体" w:cs="宋体"/>
                <w:b/>
                <w:bCs/>
                <w:color w:val="auto"/>
                <w:sz w:val="24"/>
                <w:szCs w:val="24"/>
                <w:highlight w:val="none"/>
                <w:lang w:eastAsia="zh-CN"/>
              </w:rPr>
              <w:t>分</w:t>
            </w:r>
          </w:p>
        </w:tc>
        <w:tc>
          <w:tcPr>
            <w:tcW w:w="1090" w:type="dxa"/>
            <w:vAlign w:val="center"/>
          </w:tcPr>
          <w:p>
            <w:pPr>
              <w:wordWrap/>
              <w:spacing w:line="400" w:lineRule="exact"/>
              <w:ind w:right="0"/>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项目实施组织结构</w:t>
            </w:r>
          </w:p>
        </w:tc>
        <w:tc>
          <w:tcPr>
            <w:tcW w:w="5859" w:type="dxa"/>
            <w:vAlign w:val="center"/>
          </w:tcPr>
          <w:p>
            <w:pPr>
              <w:widowControl/>
              <w:wordWrap/>
              <w:spacing w:line="400" w:lineRule="exact"/>
              <w:ind w:right="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一档（10分）：</w:t>
            </w:r>
            <w:r>
              <w:rPr>
                <w:rFonts w:hint="eastAsia" w:ascii="宋体" w:hAnsi="宋体" w:eastAsia="宋体" w:cs="宋体"/>
                <w:color w:val="auto"/>
                <w:sz w:val="24"/>
                <w:szCs w:val="24"/>
                <w:highlight w:val="none"/>
                <w:lang w:eastAsia="zh-CN"/>
              </w:rPr>
              <w:t>符合本项目需求特点，实施团队人员数量充足</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分工明确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经验丰富，技术素质高</w:t>
            </w:r>
            <w:r>
              <w:rPr>
                <w:rFonts w:hint="eastAsia" w:ascii="宋体" w:hAnsi="宋体" w:eastAsia="宋体" w:cs="宋体"/>
                <w:color w:val="auto"/>
                <w:sz w:val="24"/>
                <w:szCs w:val="24"/>
              </w:rPr>
              <w:t>，并配有专项安全员</w:t>
            </w:r>
            <w:r>
              <w:rPr>
                <w:rFonts w:hint="eastAsia" w:ascii="宋体" w:hAnsi="宋体" w:eastAsia="宋体" w:cs="宋体"/>
                <w:color w:val="auto"/>
                <w:sz w:val="24"/>
                <w:szCs w:val="24"/>
                <w:highlight w:val="none"/>
              </w:rPr>
              <w:t>；</w:t>
            </w:r>
          </w:p>
          <w:p>
            <w:pPr>
              <w:widowControl/>
              <w:wordWrap/>
              <w:spacing w:line="400" w:lineRule="exact"/>
              <w:ind w:right="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二档</w:t>
            </w:r>
            <w:r>
              <w:rPr>
                <w:rFonts w:hint="eastAsia" w:ascii="宋体" w:hAnsi="宋体" w:eastAsia="宋体" w:cs="宋体"/>
                <w:b/>
                <w:bCs/>
                <w:color w:val="auto"/>
                <w:sz w:val="24"/>
                <w:szCs w:val="24"/>
                <w:highlight w:val="none"/>
                <w:lang w:val="en-US" w:eastAsia="zh-CN"/>
              </w:rPr>
              <w:t>（6分）</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eastAsia="zh-CN"/>
              </w:rPr>
              <w:t>人员数量</w:t>
            </w:r>
            <w:r>
              <w:rPr>
                <w:rFonts w:hint="eastAsia" w:ascii="宋体" w:hAnsi="宋体" w:eastAsia="宋体" w:cs="宋体"/>
                <w:color w:val="auto"/>
                <w:sz w:val="24"/>
                <w:szCs w:val="24"/>
                <w:highlight w:val="none"/>
                <w:lang w:val="en-US" w:eastAsia="zh-CN"/>
              </w:rPr>
              <w:t>较充足，</w:t>
            </w:r>
            <w:r>
              <w:rPr>
                <w:rFonts w:hint="eastAsia" w:ascii="宋体" w:hAnsi="宋体" w:eastAsia="宋体" w:cs="宋体"/>
                <w:color w:val="auto"/>
                <w:sz w:val="24"/>
                <w:szCs w:val="24"/>
                <w:highlight w:val="none"/>
                <w:lang w:eastAsia="zh-CN"/>
              </w:rPr>
              <w:t>分工</w:t>
            </w:r>
            <w:r>
              <w:rPr>
                <w:rFonts w:hint="eastAsia" w:ascii="宋体" w:hAnsi="宋体" w:eastAsia="宋体" w:cs="宋体"/>
                <w:color w:val="auto"/>
                <w:sz w:val="24"/>
                <w:szCs w:val="24"/>
                <w:highlight w:val="none"/>
                <w:lang w:val="en-US" w:eastAsia="zh-CN"/>
              </w:rPr>
              <w:t>较合理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经验</w:t>
            </w:r>
            <w:r>
              <w:rPr>
                <w:rFonts w:hint="eastAsia" w:ascii="宋体" w:hAnsi="宋体" w:eastAsia="宋体" w:cs="宋体"/>
                <w:color w:val="auto"/>
                <w:sz w:val="24"/>
                <w:szCs w:val="24"/>
                <w:highlight w:val="none"/>
                <w:lang w:val="en-US" w:eastAsia="zh-CN"/>
              </w:rPr>
              <w:t>较丰富，</w:t>
            </w:r>
            <w:r>
              <w:rPr>
                <w:rFonts w:hint="eastAsia" w:ascii="宋体" w:hAnsi="宋体" w:eastAsia="宋体" w:cs="宋体"/>
                <w:color w:val="auto"/>
                <w:sz w:val="24"/>
                <w:szCs w:val="24"/>
                <w:highlight w:val="none"/>
                <w:lang w:eastAsia="zh-CN"/>
              </w:rPr>
              <w:t>技术素质</w:t>
            </w:r>
            <w:r>
              <w:rPr>
                <w:rFonts w:hint="eastAsia" w:ascii="宋体" w:hAnsi="宋体" w:eastAsia="宋体" w:cs="宋体"/>
                <w:color w:val="auto"/>
                <w:sz w:val="24"/>
                <w:szCs w:val="24"/>
                <w:highlight w:val="none"/>
                <w:lang w:val="en-US" w:eastAsia="zh-CN"/>
              </w:rPr>
              <w:t>较高</w:t>
            </w:r>
            <w:r>
              <w:rPr>
                <w:rFonts w:hint="eastAsia" w:ascii="宋体" w:hAnsi="宋体" w:eastAsia="宋体" w:cs="宋体"/>
                <w:color w:val="auto"/>
                <w:sz w:val="24"/>
                <w:szCs w:val="24"/>
                <w:highlight w:val="none"/>
              </w:rPr>
              <w:t>；</w:t>
            </w:r>
          </w:p>
          <w:p>
            <w:pPr>
              <w:pStyle w:val="19"/>
              <w:numPr>
                <w:numId w:val="0"/>
              </w:numPr>
              <w:wordWrap/>
              <w:spacing w:before="0" w:after="0" w:line="400" w:lineRule="exact"/>
              <w:ind w:right="0" w:firstLine="482" w:firstLineChars="200"/>
              <w:rPr>
                <w:rFonts w:hint="eastAsia" w:ascii="宋体" w:hAnsi="宋体" w:eastAsia="宋体" w:cs="宋体"/>
                <w:bCs w:val="0"/>
                <w:color w:val="auto"/>
                <w:spacing w:val="0"/>
                <w:kern w:val="2"/>
                <w:sz w:val="24"/>
                <w:szCs w:val="24"/>
                <w:highlight w:val="none"/>
                <w:lang w:val="en-US" w:eastAsia="zh-CN" w:bidi="ar-SA"/>
              </w:rPr>
            </w:pPr>
            <w:r>
              <w:rPr>
                <w:rFonts w:hint="eastAsia" w:ascii="宋体" w:hAnsi="宋体" w:eastAsia="宋体" w:cs="宋体"/>
                <w:b/>
                <w:bCs/>
                <w:color w:val="auto"/>
                <w:spacing w:val="0"/>
                <w:kern w:val="2"/>
                <w:sz w:val="24"/>
                <w:szCs w:val="24"/>
                <w:highlight w:val="none"/>
                <w:lang w:val="en-US" w:eastAsia="zh-CN" w:bidi="ar-SA"/>
              </w:rPr>
              <w:t>三档（2分）：</w:t>
            </w:r>
            <w:r>
              <w:rPr>
                <w:rFonts w:hint="eastAsia" w:ascii="宋体" w:hAnsi="宋体" w:eastAsia="宋体" w:cs="宋体"/>
                <w:bCs w:val="0"/>
                <w:color w:val="auto"/>
                <w:spacing w:val="0"/>
                <w:kern w:val="2"/>
                <w:sz w:val="24"/>
                <w:szCs w:val="24"/>
                <w:highlight w:val="none"/>
                <w:lang w:val="en-US" w:eastAsia="zh-CN" w:bidi="ar-SA"/>
              </w:rPr>
              <w:t>施工团队组织一般，各方面基本满足项目实施。</w:t>
            </w:r>
          </w:p>
          <w:p>
            <w:pPr>
              <w:widowControl/>
              <w:wordWrap/>
              <w:spacing w:line="400" w:lineRule="exact"/>
              <w:ind w:right="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pacing w:val="0"/>
                <w:kern w:val="2"/>
                <w:sz w:val="24"/>
                <w:szCs w:val="24"/>
                <w:highlight w:val="none"/>
                <w:lang w:val="en-US" w:eastAsia="zh-CN" w:bidi="ar-SA"/>
              </w:rPr>
              <w:t>注：1.该方案内容</w:t>
            </w:r>
            <w:r>
              <w:rPr>
                <w:rFonts w:hint="eastAsia" w:ascii="宋体" w:hAnsi="宋体" w:eastAsia="宋体" w:cs="宋体"/>
                <w:b/>
                <w:bCs/>
                <w:color w:val="auto"/>
                <w:sz w:val="24"/>
                <w:szCs w:val="24"/>
                <w:highlight w:val="none"/>
              </w:rPr>
              <w:t>可以</w:t>
            </w:r>
            <w:r>
              <w:rPr>
                <w:rFonts w:hint="eastAsia" w:ascii="宋体" w:hAnsi="宋体" w:eastAsia="宋体" w:cs="宋体"/>
                <w:b/>
                <w:bCs/>
                <w:color w:val="auto"/>
                <w:spacing w:val="0"/>
                <w:kern w:val="2"/>
                <w:sz w:val="24"/>
                <w:szCs w:val="24"/>
                <w:highlight w:val="none"/>
                <w:lang w:val="en-US" w:eastAsia="zh-CN" w:bidi="ar-SA"/>
              </w:rPr>
              <w:t>包括：</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）人员</w:t>
            </w:r>
            <w:r>
              <w:rPr>
                <w:rFonts w:hint="eastAsia" w:ascii="宋体" w:hAnsi="宋体" w:eastAsia="宋体" w:cs="宋体"/>
                <w:b/>
                <w:bCs/>
                <w:color w:val="auto"/>
                <w:sz w:val="24"/>
                <w:szCs w:val="24"/>
                <w:highlight w:val="none"/>
                <w:lang w:val="en-US" w:eastAsia="zh-CN"/>
              </w:rPr>
              <w:t>配置；（2）</w:t>
            </w:r>
            <w:r>
              <w:rPr>
                <w:rFonts w:hint="eastAsia" w:ascii="宋体" w:hAnsi="宋体" w:eastAsia="宋体" w:cs="宋体"/>
                <w:b/>
                <w:bCs/>
                <w:color w:val="auto"/>
                <w:sz w:val="24"/>
                <w:szCs w:val="24"/>
                <w:highlight w:val="none"/>
                <w:lang w:eastAsia="zh-CN"/>
              </w:rPr>
              <w:t>职责</w:t>
            </w:r>
            <w:r>
              <w:rPr>
                <w:rFonts w:hint="eastAsia" w:ascii="宋体" w:hAnsi="宋体" w:eastAsia="宋体" w:cs="宋体"/>
                <w:b/>
                <w:bCs/>
                <w:color w:val="auto"/>
                <w:sz w:val="24"/>
                <w:szCs w:val="24"/>
                <w:highlight w:val="none"/>
                <w:lang w:val="en-US" w:eastAsia="zh-CN"/>
              </w:rPr>
              <w:t>分工</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）工作经验；（</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）技术素质</w:t>
            </w:r>
            <w:r>
              <w:rPr>
                <w:rFonts w:hint="eastAsia" w:ascii="宋体" w:hAnsi="宋体" w:eastAsia="宋体" w:cs="宋体"/>
                <w:b/>
                <w:bCs/>
                <w:color w:val="auto"/>
                <w:sz w:val="24"/>
                <w:szCs w:val="24"/>
                <w:highlight w:val="none"/>
                <w:lang w:val="en-US" w:eastAsia="zh-CN"/>
              </w:rPr>
              <w:t>。</w:t>
            </w:r>
          </w:p>
          <w:p>
            <w:pPr>
              <w:pStyle w:val="19"/>
              <w:numPr>
                <w:numId w:val="0"/>
              </w:numPr>
              <w:wordWrap/>
              <w:spacing w:before="0" w:after="0" w:line="400" w:lineRule="exact"/>
              <w:ind w:right="0" w:firstLine="482" w:firstLineChars="200"/>
              <w:rPr>
                <w:rFonts w:hint="eastAsia" w:ascii="宋体" w:hAnsi="宋体" w:eastAsia="宋体" w:cs="宋体"/>
                <w:bCs w:val="0"/>
                <w:color w:val="auto"/>
                <w:spacing w:val="0"/>
                <w:kern w:val="2"/>
                <w:sz w:val="24"/>
                <w:szCs w:val="24"/>
                <w:highlight w:val="none"/>
                <w:lang w:val="en-US" w:eastAsia="zh-CN" w:bidi="ar-SA"/>
              </w:rPr>
            </w:pPr>
            <w:r>
              <w:rPr>
                <w:rFonts w:hint="eastAsia" w:ascii="宋体" w:hAnsi="宋体" w:eastAsia="宋体" w:cs="宋体"/>
                <w:b/>
                <w:bCs/>
                <w:color w:val="auto"/>
                <w:spacing w:val="0"/>
                <w:kern w:val="2"/>
                <w:sz w:val="24"/>
                <w:szCs w:val="24"/>
                <w:highlight w:val="none"/>
                <w:lang w:val="en-US" w:eastAsia="zh-CN" w:bidi="ar-SA"/>
              </w:rPr>
              <w:t>2.未提供方案或提供的内容与本项目无关的得0分。</w:t>
            </w:r>
          </w:p>
        </w:tc>
        <w:tc>
          <w:tcPr>
            <w:tcW w:w="967" w:type="dxa"/>
            <w:vAlign w:val="center"/>
          </w:tcPr>
          <w:p>
            <w:pPr>
              <w:wordWrap/>
              <w:spacing w:line="400" w:lineRule="exact"/>
              <w:ind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w:t>
            </w:r>
          </w:p>
        </w:tc>
        <w:tc>
          <w:tcPr>
            <w:tcW w:w="1550" w:type="dxa"/>
            <w:vAlign w:val="center"/>
          </w:tcPr>
          <w:p>
            <w:pPr>
              <w:wordWrap/>
              <w:spacing w:line="400" w:lineRule="exact"/>
              <w:ind w:right="0"/>
              <w:jc w:val="center"/>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lang w:eastAsia="zh-CN"/>
              </w:rPr>
              <w:t>项目实施组织结构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Merge w:val="continue"/>
            <w:vAlign w:val="center"/>
          </w:tcPr>
          <w:p>
            <w:pPr>
              <w:wordWrap/>
              <w:spacing w:line="400" w:lineRule="exact"/>
              <w:ind w:right="0"/>
              <w:jc w:val="center"/>
              <w:rPr>
                <w:rFonts w:hint="eastAsia" w:ascii="宋体" w:hAnsi="宋体" w:eastAsia="宋体" w:cs="宋体"/>
                <w:color w:val="auto"/>
                <w:sz w:val="24"/>
                <w:szCs w:val="24"/>
                <w:highlight w:val="none"/>
              </w:rPr>
            </w:pPr>
          </w:p>
        </w:tc>
        <w:tc>
          <w:tcPr>
            <w:tcW w:w="1090" w:type="dxa"/>
            <w:vAlign w:val="center"/>
          </w:tcPr>
          <w:p>
            <w:pPr>
              <w:widowControl/>
              <w:wordWrap/>
              <w:spacing w:line="400" w:lineRule="exact"/>
              <w:ind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安装进度计划和工期保证</w:t>
            </w:r>
          </w:p>
        </w:tc>
        <w:tc>
          <w:tcPr>
            <w:tcW w:w="5859" w:type="dxa"/>
            <w:vAlign w:val="center"/>
          </w:tcPr>
          <w:p>
            <w:pPr>
              <w:widowControl/>
              <w:wordWrap/>
              <w:spacing w:line="400" w:lineRule="exact"/>
              <w:ind w:right="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一档（8分）：</w:t>
            </w:r>
            <w:r>
              <w:rPr>
                <w:rFonts w:hint="eastAsia" w:ascii="宋体" w:hAnsi="宋体" w:eastAsia="宋体" w:cs="宋体"/>
                <w:color w:val="auto"/>
                <w:sz w:val="24"/>
                <w:szCs w:val="24"/>
                <w:highlight w:val="none"/>
                <w:lang w:val="en-US" w:eastAsia="zh-CN"/>
              </w:rPr>
              <w:t>电梯安装、调试有完善详细的计划安排，进度</w:t>
            </w:r>
            <w:r>
              <w:rPr>
                <w:rFonts w:hint="eastAsia" w:ascii="宋体" w:hAnsi="宋体" w:eastAsia="宋体" w:cs="宋体"/>
                <w:color w:val="auto"/>
                <w:sz w:val="24"/>
                <w:szCs w:val="24"/>
                <w:highlight w:val="none"/>
                <w:lang w:eastAsia="zh-CN"/>
              </w:rPr>
              <w:t>合理紧凑、各施工节点衔接连贯</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工期保证考虑到本项目施工重点难点、突发事件等保障措施，可行性强</w:t>
            </w:r>
            <w:r>
              <w:rPr>
                <w:rFonts w:hint="eastAsia" w:ascii="宋体" w:hAnsi="宋体" w:eastAsia="宋体" w:cs="宋体"/>
                <w:color w:val="auto"/>
                <w:sz w:val="24"/>
                <w:szCs w:val="24"/>
                <w:highlight w:val="none"/>
              </w:rPr>
              <w:t>；</w:t>
            </w:r>
          </w:p>
          <w:p>
            <w:pPr>
              <w:widowControl/>
              <w:wordWrap/>
              <w:spacing w:line="400" w:lineRule="exact"/>
              <w:ind w:right="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二档</w:t>
            </w:r>
            <w:r>
              <w:rPr>
                <w:rFonts w:hint="eastAsia" w:ascii="宋体" w:hAnsi="宋体" w:eastAsia="宋体" w:cs="宋体"/>
                <w:b/>
                <w:bCs/>
                <w:color w:val="auto"/>
                <w:sz w:val="24"/>
                <w:szCs w:val="24"/>
                <w:highlight w:val="none"/>
                <w:lang w:val="en-US" w:eastAsia="zh-CN"/>
              </w:rPr>
              <w:t>（5分）</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安装</w:t>
            </w:r>
            <w:r>
              <w:rPr>
                <w:rFonts w:hint="eastAsia" w:ascii="宋体" w:hAnsi="宋体" w:eastAsia="宋体" w:cs="宋体"/>
                <w:color w:val="auto"/>
                <w:sz w:val="24"/>
                <w:szCs w:val="24"/>
                <w:highlight w:val="none"/>
                <w:lang w:eastAsia="zh-CN"/>
              </w:rPr>
              <w:t>进度</w:t>
            </w:r>
            <w:r>
              <w:rPr>
                <w:rFonts w:hint="eastAsia" w:ascii="宋体" w:hAnsi="宋体" w:eastAsia="宋体" w:cs="宋体"/>
                <w:color w:val="auto"/>
                <w:sz w:val="24"/>
                <w:szCs w:val="24"/>
                <w:highlight w:val="none"/>
                <w:lang w:val="en-US" w:eastAsia="zh-CN"/>
              </w:rPr>
              <w:t>详细具体，</w:t>
            </w:r>
            <w:r>
              <w:rPr>
                <w:rFonts w:hint="eastAsia" w:ascii="宋体" w:hAnsi="宋体" w:eastAsia="宋体" w:cs="宋体"/>
                <w:color w:val="auto"/>
                <w:sz w:val="24"/>
                <w:szCs w:val="24"/>
                <w:highlight w:val="none"/>
                <w:lang w:eastAsia="zh-CN"/>
              </w:rPr>
              <w:t>较贴合项目需求，</w:t>
            </w:r>
            <w:r>
              <w:rPr>
                <w:rFonts w:hint="eastAsia" w:ascii="宋体" w:hAnsi="宋体" w:eastAsia="宋体" w:cs="宋体"/>
                <w:color w:val="auto"/>
                <w:sz w:val="24"/>
                <w:szCs w:val="24"/>
                <w:highlight w:val="none"/>
                <w:lang w:val="en-US" w:eastAsia="zh-CN"/>
              </w:rPr>
              <w:t>工期保证措施有一定的针对性</w:t>
            </w:r>
            <w:r>
              <w:rPr>
                <w:rFonts w:hint="eastAsia" w:ascii="宋体" w:hAnsi="宋体" w:eastAsia="宋体" w:cs="宋体"/>
                <w:color w:val="auto"/>
                <w:sz w:val="24"/>
                <w:szCs w:val="24"/>
                <w:highlight w:val="none"/>
              </w:rPr>
              <w:t>；</w:t>
            </w:r>
          </w:p>
          <w:p>
            <w:pPr>
              <w:pStyle w:val="17"/>
              <w:numPr>
                <w:numId w:val="0"/>
              </w:numPr>
              <w:wordWrap/>
              <w:spacing w:line="400" w:lineRule="exact"/>
              <w:ind w:right="0" w:firstLine="482" w:firstLineChars="200"/>
              <w:rPr>
                <w:rFonts w:hint="eastAsia" w:ascii="宋体" w:hAnsi="宋体" w:eastAsia="宋体" w:cs="宋体"/>
                <w:bCs w:val="0"/>
                <w:color w:val="auto"/>
                <w:spacing w:val="0"/>
                <w:kern w:val="2"/>
                <w:sz w:val="24"/>
                <w:szCs w:val="24"/>
                <w:highlight w:val="none"/>
                <w:lang w:val="en-US" w:eastAsia="zh-CN" w:bidi="ar-SA"/>
              </w:rPr>
            </w:pPr>
            <w:r>
              <w:rPr>
                <w:rFonts w:hint="eastAsia" w:ascii="宋体" w:hAnsi="宋体" w:eastAsia="宋体" w:cs="宋体"/>
                <w:b/>
                <w:bCs/>
                <w:color w:val="auto"/>
                <w:spacing w:val="0"/>
                <w:kern w:val="2"/>
                <w:sz w:val="24"/>
                <w:szCs w:val="24"/>
                <w:highlight w:val="none"/>
                <w:lang w:val="en-US" w:eastAsia="zh-CN" w:bidi="ar-SA"/>
              </w:rPr>
              <w:t>三档（2分）：</w:t>
            </w:r>
            <w:r>
              <w:rPr>
                <w:rFonts w:hint="eastAsia" w:ascii="宋体" w:hAnsi="宋体" w:eastAsia="宋体" w:cs="宋体"/>
                <w:color w:val="auto"/>
                <w:sz w:val="24"/>
                <w:szCs w:val="24"/>
                <w:highlight w:val="none"/>
                <w:lang w:val="en-US" w:eastAsia="zh-CN"/>
              </w:rPr>
              <w:t>安装</w:t>
            </w:r>
            <w:r>
              <w:rPr>
                <w:rFonts w:hint="eastAsia" w:ascii="宋体" w:hAnsi="宋体" w:eastAsia="宋体" w:cs="宋体"/>
                <w:color w:val="auto"/>
                <w:sz w:val="24"/>
                <w:szCs w:val="24"/>
                <w:highlight w:val="none"/>
                <w:lang w:eastAsia="zh-CN"/>
              </w:rPr>
              <w:t>进度</w:t>
            </w:r>
            <w:r>
              <w:rPr>
                <w:rFonts w:hint="eastAsia" w:ascii="宋体" w:hAnsi="宋体" w:eastAsia="宋体" w:cs="宋体"/>
                <w:color w:val="auto"/>
                <w:sz w:val="24"/>
                <w:szCs w:val="24"/>
                <w:highlight w:val="none"/>
                <w:lang w:val="en-US" w:eastAsia="zh-CN"/>
              </w:rPr>
              <w:t>满足采购需求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工期保证措施基本可行</w:t>
            </w:r>
            <w:r>
              <w:rPr>
                <w:rFonts w:hint="eastAsia" w:ascii="宋体" w:hAnsi="宋体" w:eastAsia="宋体" w:cs="宋体"/>
                <w:bCs w:val="0"/>
                <w:color w:val="auto"/>
                <w:spacing w:val="0"/>
                <w:kern w:val="2"/>
                <w:sz w:val="24"/>
                <w:szCs w:val="24"/>
                <w:highlight w:val="none"/>
                <w:lang w:val="en-US" w:eastAsia="zh-CN" w:bidi="ar-SA"/>
              </w:rPr>
              <w:t>。</w:t>
            </w:r>
          </w:p>
          <w:p>
            <w:pPr>
              <w:widowControl/>
              <w:wordWrap/>
              <w:spacing w:line="400" w:lineRule="exact"/>
              <w:ind w:right="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pacing w:val="0"/>
                <w:kern w:val="2"/>
                <w:sz w:val="24"/>
                <w:szCs w:val="24"/>
                <w:highlight w:val="none"/>
                <w:lang w:val="en-US" w:eastAsia="zh-CN" w:bidi="ar-SA"/>
              </w:rPr>
              <w:t>注：1.该方案内容</w:t>
            </w:r>
            <w:r>
              <w:rPr>
                <w:rFonts w:hint="eastAsia" w:ascii="宋体" w:hAnsi="宋体" w:eastAsia="宋体" w:cs="宋体"/>
                <w:b/>
                <w:bCs/>
                <w:color w:val="auto"/>
                <w:sz w:val="24"/>
                <w:szCs w:val="24"/>
                <w:highlight w:val="none"/>
              </w:rPr>
              <w:t>可以</w:t>
            </w:r>
            <w:r>
              <w:rPr>
                <w:rFonts w:hint="eastAsia" w:ascii="宋体" w:hAnsi="宋体" w:eastAsia="宋体" w:cs="宋体"/>
                <w:b/>
                <w:bCs/>
                <w:color w:val="auto"/>
                <w:spacing w:val="0"/>
                <w:kern w:val="2"/>
                <w:sz w:val="24"/>
                <w:szCs w:val="24"/>
                <w:highlight w:val="none"/>
                <w:lang w:val="en-US" w:eastAsia="zh-CN" w:bidi="ar-SA"/>
              </w:rPr>
              <w:t>包括：（1）安装进度计划；（2）工期保证措施</w:t>
            </w:r>
            <w:r>
              <w:rPr>
                <w:rFonts w:hint="eastAsia" w:ascii="宋体" w:hAnsi="宋体" w:eastAsia="宋体" w:cs="宋体"/>
                <w:b/>
                <w:bCs/>
                <w:color w:val="auto"/>
                <w:sz w:val="24"/>
                <w:szCs w:val="24"/>
                <w:highlight w:val="none"/>
                <w:lang w:val="en-US" w:eastAsia="zh-CN"/>
              </w:rPr>
              <w:t>。</w:t>
            </w:r>
          </w:p>
          <w:p>
            <w:pPr>
              <w:pStyle w:val="17"/>
              <w:numPr>
                <w:numId w:val="0"/>
              </w:numPr>
              <w:wordWrap/>
              <w:spacing w:line="400" w:lineRule="exact"/>
              <w:ind w:right="0" w:firstLine="482" w:firstLineChars="200"/>
              <w:rPr>
                <w:rFonts w:hint="eastAsia" w:ascii="宋体" w:hAnsi="宋体" w:eastAsia="宋体" w:cs="宋体"/>
                <w:bCs w:val="0"/>
                <w:color w:val="auto"/>
                <w:spacing w:val="0"/>
                <w:kern w:val="2"/>
                <w:sz w:val="24"/>
                <w:szCs w:val="24"/>
                <w:highlight w:val="none"/>
                <w:lang w:val="en-US" w:eastAsia="zh-CN" w:bidi="ar-SA"/>
              </w:rPr>
            </w:pPr>
            <w:r>
              <w:rPr>
                <w:rFonts w:hint="eastAsia" w:ascii="宋体" w:hAnsi="宋体" w:eastAsia="宋体" w:cs="宋体"/>
                <w:b/>
                <w:bCs/>
                <w:color w:val="auto"/>
                <w:spacing w:val="0"/>
                <w:kern w:val="2"/>
                <w:sz w:val="24"/>
                <w:szCs w:val="24"/>
                <w:highlight w:val="none"/>
                <w:lang w:val="en-US" w:eastAsia="zh-CN" w:bidi="ar-SA"/>
              </w:rPr>
              <w:t>2.未提供方案或提供的内容与本项目无关的得0分。</w:t>
            </w:r>
          </w:p>
        </w:tc>
        <w:tc>
          <w:tcPr>
            <w:tcW w:w="967" w:type="dxa"/>
            <w:vAlign w:val="center"/>
          </w:tcPr>
          <w:p>
            <w:pPr>
              <w:wordWrap/>
              <w:spacing w:line="400" w:lineRule="exact"/>
              <w:ind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w:t>
            </w:r>
          </w:p>
        </w:tc>
        <w:tc>
          <w:tcPr>
            <w:tcW w:w="1550" w:type="dxa"/>
            <w:vAlign w:val="center"/>
          </w:tcPr>
          <w:p>
            <w:pPr>
              <w:wordWrap/>
              <w:spacing w:line="400" w:lineRule="exact"/>
              <w:ind w:right="0"/>
              <w:jc w:val="center"/>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lang w:val="en-US" w:eastAsia="zh-CN"/>
              </w:rPr>
              <w:t>安装进度计划和工期保证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Merge w:val="continue"/>
            <w:vAlign w:val="center"/>
          </w:tcPr>
          <w:p>
            <w:pPr>
              <w:wordWrap/>
              <w:spacing w:line="400" w:lineRule="exact"/>
              <w:ind w:right="0"/>
              <w:jc w:val="center"/>
              <w:rPr>
                <w:rFonts w:hint="eastAsia" w:ascii="宋体" w:hAnsi="宋体" w:eastAsia="宋体" w:cs="宋体"/>
                <w:color w:val="auto"/>
                <w:sz w:val="24"/>
                <w:szCs w:val="24"/>
                <w:highlight w:val="none"/>
              </w:rPr>
            </w:pPr>
          </w:p>
        </w:tc>
        <w:tc>
          <w:tcPr>
            <w:tcW w:w="1090" w:type="dxa"/>
            <w:vAlign w:val="center"/>
          </w:tcPr>
          <w:p>
            <w:pPr>
              <w:widowControl/>
              <w:wordWrap/>
              <w:spacing w:line="400" w:lineRule="exact"/>
              <w:ind w:right="0"/>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电梯设备安装调试方案</w:t>
            </w:r>
          </w:p>
        </w:tc>
        <w:tc>
          <w:tcPr>
            <w:tcW w:w="5859" w:type="dxa"/>
            <w:vAlign w:val="center"/>
          </w:tcPr>
          <w:p>
            <w:pPr>
              <w:pStyle w:val="17"/>
              <w:wordWrap/>
              <w:spacing w:line="400" w:lineRule="exact"/>
              <w:ind w:right="0"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一档（8分）：</w:t>
            </w:r>
            <w:r>
              <w:rPr>
                <w:rFonts w:hint="eastAsia" w:ascii="宋体" w:hAnsi="宋体" w:eastAsia="宋体" w:cs="宋体"/>
                <w:b w:val="0"/>
                <w:bCs w:val="0"/>
                <w:color w:val="auto"/>
                <w:sz w:val="24"/>
                <w:szCs w:val="24"/>
                <w:highlight w:val="none"/>
                <w:lang w:val="en-US" w:eastAsia="zh-CN"/>
              </w:rPr>
              <w:t>电梯</w:t>
            </w:r>
            <w:r>
              <w:rPr>
                <w:rFonts w:hint="eastAsia" w:ascii="宋体" w:hAnsi="宋体" w:eastAsia="宋体" w:cs="宋体"/>
                <w:color w:val="auto"/>
                <w:sz w:val="24"/>
                <w:szCs w:val="24"/>
                <w:highlight w:val="none"/>
                <w:lang w:val="en-US" w:eastAsia="zh-CN"/>
              </w:rPr>
              <w:t>设备安装调试步骤和要点描述详细全面，切合实际，科学合理，方案先进；</w:t>
            </w:r>
          </w:p>
          <w:p>
            <w:pPr>
              <w:widowControl/>
              <w:tabs>
                <w:tab w:val="left" w:pos="312"/>
              </w:tabs>
              <w:wordWrap/>
              <w:spacing w:line="400" w:lineRule="exact"/>
              <w:ind w:right="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二档</w:t>
            </w:r>
            <w:r>
              <w:rPr>
                <w:rFonts w:hint="eastAsia" w:ascii="宋体" w:hAnsi="宋体" w:eastAsia="宋体" w:cs="宋体"/>
                <w:b/>
                <w:bCs/>
                <w:color w:val="auto"/>
                <w:sz w:val="24"/>
                <w:szCs w:val="24"/>
                <w:highlight w:val="none"/>
                <w:lang w:val="en-US" w:eastAsia="zh-CN"/>
              </w:rPr>
              <w:t>（5分）</w:t>
            </w:r>
            <w:r>
              <w:rPr>
                <w:rFonts w:hint="eastAsia" w:ascii="宋体" w:hAnsi="宋体" w:eastAsia="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电梯</w:t>
            </w:r>
            <w:r>
              <w:rPr>
                <w:rFonts w:hint="eastAsia" w:ascii="宋体" w:hAnsi="宋体" w:eastAsia="宋体" w:cs="宋体"/>
                <w:color w:val="auto"/>
                <w:sz w:val="24"/>
                <w:szCs w:val="24"/>
                <w:highlight w:val="none"/>
                <w:lang w:val="en-US" w:eastAsia="zh-CN"/>
              </w:rPr>
              <w:t>设备安装调试步骤和要点描述较详细可行，整体方案具有一定的合理性</w:t>
            </w:r>
            <w:r>
              <w:rPr>
                <w:rFonts w:hint="eastAsia" w:ascii="宋体" w:hAnsi="宋体" w:eastAsia="宋体" w:cs="宋体"/>
                <w:color w:val="auto"/>
                <w:sz w:val="24"/>
                <w:szCs w:val="24"/>
                <w:highlight w:val="none"/>
              </w:rPr>
              <w:t>；</w:t>
            </w:r>
          </w:p>
          <w:p>
            <w:pPr>
              <w:widowControl/>
              <w:wordWrap/>
              <w:spacing w:line="400" w:lineRule="exact"/>
              <w:ind w:right="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0"/>
                <w:kern w:val="2"/>
                <w:sz w:val="24"/>
                <w:szCs w:val="24"/>
                <w:highlight w:val="none"/>
                <w:lang w:val="en-US" w:eastAsia="zh-CN" w:bidi="ar-SA"/>
              </w:rPr>
              <w:t>三档（2分）：</w:t>
            </w:r>
            <w:r>
              <w:rPr>
                <w:rFonts w:hint="eastAsia" w:ascii="宋体" w:hAnsi="宋体" w:eastAsia="宋体" w:cs="宋体"/>
                <w:b w:val="0"/>
                <w:bCs w:val="0"/>
                <w:color w:val="auto"/>
                <w:spacing w:val="0"/>
                <w:kern w:val="2"/>
                <w:sz w:val="24"/>
                <w:szCs w:val="24"/>
                <w:highlight w:val="none"/>
                <w:lang w:val="en-US" w:eastAsia="zh-CN" w:bidi="ar-SA"/>
              </w:rPr>
              <w:t>电梯</w:t>
            </w:r>
            <w:r>
              <w:rPr>
                <w:rFonts w:hint="eastAsia" w:ascii="宋体" w:hAnsi="宋体" w:eastAsia="宋体" w:cs="宋体"/>
                <w:color w:val="auto"/>
                <w:sz w:val="24"/>
                <w:szCs w:val="24"/>
                <w:highlight w:val="none"/>
                <w:lang w:val="en-US" w:eastAsia="zh-CN"/>
              </w:rPr>
              <w:t>设备安装调试方案</w:t>
            </w:r>
            <w:r>
              <w:rPr>
                <w:rFonts w:hint="eastAsia" w:ascii="宋体" w:hAnsi="宋体" w:eastAsia="宋体" w:cs="宋体"/>
                <w:color w:val="auto"/>
                <w:sz w:val="24"/>
                <w:szCs w:val="24"/>
                <w:highlight w:val="none"/>
              </w:rPr>
              <w:t>满足采购需求，科学合理性</w:t>
            </w:r>
            <w:r>
              <w:rPr>
                <w:rFonts w:hint="eastAsia" w:ascii="宋体" w:hAnsi="宋体" w:eastAsia="宋体" w:cs="宋体"/>
                <w:color w:val="auto"/>
                <w:sz w:val="24"/>
                <w:szCs w:val="24"/>
                <w:highlight w:val="none"/>
                <w:lang w:val="en-US" w:eastAsia="zh-CN"/>
              </w:rPr>
              <w:t>较弱</w:t>
            </w:r>
            <w:r>
              <w:rPr>
                <w:rFonts w:hint="eastAsia" w:ascii="宋体" w:hAnsi="宋体" w:eastAsia="宋体" w:cs="宋体"/>
                <w:color w:val="auto"/>
                <w:sz w:val="24"/>
                <w:szCs w:val="24"/>
                <w:highlight w:val="none"/>
              </w:rPr>
              <w:t>。</w:t>
            </w:r>
          </w:p>
          <w:p>
            <w:pPr>
              <w:widowControl/>
              <w:wordWrap/>
              <w:spacing w:line="400" w:lineRule="exact"/>
              <w:ind w:right="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0"/>
                <w:kern w:val="2"/>
                <w:sz w:val="24"/>
                <w:szCs w:val="24"/>
                <w:highlight w:val="none"/>
                <w:lang w:val="en-US" w:eastAsia="zh-CN" w:bidi="ar-SA"/>
              </w:rPr>
              <w:t>注：未提供方案或提供的内容与本项目无关的得0分。</w:t>
            </w:r>
          </w:p>
        </w:tc>
        <w:tc>
          <w:tcPr>
            <w:tcW w:w="967" w:type="dxa"/>
            <w:vAlign w:val="center"/>
          </w:tcPr>
          <w:p>
            <w:pPr>
              <w:wordWrap/>
              <w:spacing w:line="400" w:lineRule="exact"/>
              <w:ind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w:t>
            </w:r>
          </w:p>
        </w:tc>
        <w:tc>
          <w:tcPr>
            <w:tcW w:w="1550" w:type="dxa"/>
            <w:vAlign w:val="center"/>
          </w:tcPr>
          <w:p>
            <w:pPr>
              <w:wordWrap/>
              <w:spacing w:line="400" w:lineRule="exact"/>
              <w:ind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电梯设备安装调试方案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Merge w:val="continue"/>
            <w:vAlign w:val="center"/>
          </w:tcPr>
          <w:p>
            <w:pPr>
              <w:wordWrap/>
              <w:spacing w:line="400" w:lineRule="exact"/>
              <w:ind w:right="0"/>
              <w:jc w:val="center"/>
              <w:rPr>
                <w:rFonts w:hint="eastAsia" w:ascii="宋体" w:hAnsi="宋体" w:eastAsia="宋体" w:cs="宋体"/>
                <w:color w:val="auto"/>
                <w:sz w:val="24"/>
                <w:szCs w:val="24"/>
                <w:highlight w:val="none"/>
              </w:rPr>
            </w:pPr>
          </w:p>
        </w:tc>
        <w:tc>
          <w:tcPr>
            <w:tcW w:w="1090" w:type="dxa"/>
            <w:vAlign w:val="center"/>
          </w:tcPr>
          <w:p>
            <w:pPr>
              <w:widowControl/>
              <w:wordWrap/>
              <w:spacing w:line="400" w:lineRule="exact"/>
              <w:ind w:right="0"/>
              <w:jc w:val="center"/>
              <w:rPr>
                <w:rFonts w:hint="eastAsia" w:ascii="宋体" w:hAnsi="宋体" w:eastAsia="宋体" w:cs="宋体"/>
                <w:b/>
                <w:color w:val="auto"/>
                <w:sz w:val="24"/>
                <w:szCs w:val="24"/>
                <w:highlight w:val="none"/>
                <w:lang w:eastAsia="zh-CN"/>
              </w:rPr>
            </w:pPr>
            <w:r>
              <w:rPr>
                <w:rFonts w:hint="eastAsia" w:ascii="宋体" w:hAnsi="宋体" w:eastAsia="宋体" w:cs="宋体"/>
                <w:b/>
                <w:bCs/>
                <w:color w:val="auto"/>
                <w:sz w:val="24"/>
                <w:szCs w:val="24"/>
                <w:highlight w:val="none"/>
                <w:lang w:val="en-US" w:eastAsia="zh-CN"/>
              </w:rPr>
              <w:t>安装质量和安全保证措施</w:t>
            </w:r>
          </w:p>
        </w:tc>
        <w:tc>
          <w:tcPr>
            <w:tcW w:w="5859" w:type="dxa"/>
            <w:vAlign w:val="center"/>
          </w:tcPr>
          <w:p>
            <w:pPr>
              <w:pStyle w:val="17"/>
              <w:numPr>
                <w:numId w:val="0"/>
              </w:numPr>
              <w:wordWrap/>
              <w:spacing w:line="400" w:lineRule="exact"/>
              <w:ind w:right="0"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一档（6分）：</w:t>
            </w:r>
            <w:r>
              <w:rPr>
                <w:rFonts w:hint="eastAsia" w:ascii="宋体" w:hAnsi="宋体" w:eastAsia="宋体" w:cs="宋体"/>
                <w:b w:val="0"/>
                <w:bCs w:val="0"/>
                <w:color w:val="auto"/>
                <w:sz w:val="24"/>
                <w:szCs w:val="24"/>
                <w:highlight w:val="none"/>
                <w:lang w:val="en-US" w:eastAsia="zh-CN"/>
              </w:rPr>
              <w:t>方案详细完善，</w:t>
            </w:r>
            <w:r>
              <w:rPr>
                <w:rFonts w:hint="eastAsia" w:ascii="宋体" w:hAnsi="宋体" w:eastAsia="宋体" w:cs="宋体"/>
                <w:color w:val="auto"/>
                <w:sz w:val="24"/>
                <w:szCs w:val="24"/>
                <w:highlight w:val="none"/>
                <w:lang w:val="en-US" w:eastAsia="zh-CN"/>
              </w:rPr>
              <w:t>具有健全的质量和安全管理制度考核办法，保证措施先进、得力、针对性强；</w:t>
            </w:r>
          </w:p>
          <w:p>
            <w:pPr>
              <w:pStyle w:val="17"/>
              <w:numPr>
                <w:numId w:val="0"/>
              </w:numPr>
              <w:wordWrap/>
              <w:spacing w:line="400" w:lineRule="exact"/>
              <w:ind w:right="0"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二档</w:t>
            </w:r>
            <w:r>
              <w:rPr>
                <w:rFonts w:hint="eastAsia" w:ascii="宋体" w:hAnsi="宋体" w:eastAsia="宋体" w:cs="宋体"/>
                <w:b/>
                <w:bCs/>
                <w:color w:val="auto"/>
                <w:sz w:val="24"/>
                <w:szCs w:val="24"/>
                <w:highlight w:val="none"/>
                <w:lang w:val="en-US" w:eastAsia="zh-CN"/>
              </w:rPr>
              <w:t>（4分）</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具有较完善的的质量和安全管理制度考核办法，保证措施较合理可行、针对性较强；</w:t>
            </w:r>
          </w:p>
          <w:p>
            <w:pPr>
              <w:pStyle w:val="17"/>
              <w:numPr>
                <w:numId w:val="0"/>
              </w:numPr>
              <w:wordWrap/>
              <w:spacing w:line="400" w:lineRule="exact"/>
              <w:ind w:right="0"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pacing w:val="0"/>
                <w:kern w:val="2"/>
                <w:sz w:val="24"/>
                <w:szCs w:val="24"/>
                <w:highlight w:val="none"/>
                <w:lang w:val="en-US" w:eastAsia="zh-CN" w:bidi="ar-SA"/>
              </w:rPr>
              <w:t>三档（2分）：</w:t>
            </w:r>
            <w:r>
              <w:rPr>
                <w:rFonts w:hint="eastAsia" w:ascii="宋体" w:hAnsi="宋体" w:eastAsia="宋体" w:cs="宋体"/>
                <w:color w:val="auto"/>
                <w:sz w:val="24"/>
                <w:szCs w:val="24"/>
                <w:highlight w:val="none"/>
                <w:lang w:val="en-US" w:eastAsia="zh-CN"/>
              </w:rPr>
              <w:t>质量和安全管理制度考核办法内容简单，保证措施基本可行。</w:t>
            </w:r>
          </w:p>
          <w:p>
            <w:pPr>
              <w:widowControl/>
              <w:wordWrap/>
              <w:spacing w:line="400" w:lineRule="exact"/>
              <w:ind w:right="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pacing w:val="0"/>
                <w:kern w:val="2"/>
                <w:sz w:val="24"/>
                <w:szCs w:val="24"/>
                <w:highlight w:val="none"/>
                <w:lang w:val="en-US" w:eastAsia="zh-CN" w:bidi="ar-SA"/>
              </w:rPr>
              <w:t>注：1.该方案内容</w:t>
            </w:r>
            <w:r>
              <w:rPr>
                <w:rFonts w:hint="eastAsia" w:ascii="宋体" w:hAnsi="宋体" w:eastAsia="宋体" w:cs="宋体"/>
                <w:b/>
                <w:bCs/>
                <w:color w:val="auto"/>
                <w:sz w:val="24"/>
                <w:szCs w:val="24"/>
                <w:highlight w:val="none"/>
              </w:rPr>
              <w:t>可以</w:t>
            </w:r>
            <w:r>
              <w:rPr>
                <w:rFonts w:hint="eastAsia" w:ascii="宋体" w:hAnsi="宋体" w:eastAsia="宋体" w:cs="宋体"/>
                <w:b/>
                <w:bCs/>
                <w:color w:val="auto"/>
                <w:spacing w:val="0"/>
                <w:kern w:val="2"/>
                <w:sz w:val="24"/>
                <w:szCs w:val="24"/>
                <w:highlight w:val="none"/>
                <w:lang w:val="en-US" w:eastAsia="zh-CN" w:bidi="ar-SA"/>
              </w:rPr>
              <w:t>包括：（1）安装质量保证措施；（2）安装安全保证措施。</w:t>
            </w:r>
          </w:p>
          <w:p>
            <w:pPr>
              <w:pStyle w:val="17"/>
              <w:numPr>
                <w:numId w:val="0"/>
              </w:numPr>
              <w:wordWrap/>
              <w:spacing w:line="400" w:lineRule="exact"/>
              <w:ind w:right="0"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pacing w:val="0"/>
                <w:kern w:val="2"/>
                <w:sz w:val="24"/>
                <w:szCs w:val="24"/>
                <w:highlight w:val="none"/>
                <w:lang w:val="en-US" w:eastAsia="zh-CN" w:bidi="ar-SA"/>
              </w:rPr>
              <w:t>2.未提供方案或提供的内容与本项目无关的得0分。</w:t>
            </w:r>
          </w:p>
        </w:tc>
        <w:tc>
          <w:tcPr>
            <w:tcW w:w="967" w:type="dxa"/>
            <w:vAlign w:val="center"/>
          </w:tcPr>
          <w:p>
            <w:pPr>
              <w:wordWrap/>
              <w:spacing w:line="400" w:lineRule="exact"/>
              <w:ind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w:t>
            </w:r>
          </w:p>
        </w:tc>
        <w:tc>
          <w:tcPr>
            <w:tcW w:w="1550" w:type="dxa"/>
            <w:vAlign w:val="center"/>
          </w:tcPr>
          <w:p>
            <w:pPr>
              <w:wordWrap/>
              <w:spacing w:line="400" w:lineRule="exact"/>
              <w:ind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安装质量和安全保证措施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849" w:type="dxa"/>
            <w:vAlign w:val="center"/>
          </w:tcPr>
          <w:p>
            <w:pPr>
              <w:wordWrap/>
              <w:spacing w:line="400" w:lineRule="exact"/>
              <w:ind w:right="0"/>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售后服务方案分</w:t>
            </w:r>
          </w:p>
        </w:tc>
        <w:tc>
          <w:tcPr>
            <w:tcW w:w="1090" w:type="dxa"/>
            <w:vAlign w:val="center"/>
          </w:tcPr>
          <w:p>
            <w:pPr>
              <w:widowControl/>
              <w:wordWrap/>
              <w:spacing w:line="400" w:lineRule="exact"/>
              <w:ind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售后服务方案</w:t>
            </w:r>
          </w:p>
        </w:tc>
        <w:tc>
          <w:tcPr>
            <w:tcW w:w="5859" w:type="dxa"/>
            <w:vAlign w:val="center"/>
          </w:tcPr>
          <w:p>
            <w:pPr>
              <w:pStyle w:val="17"/>
              <w:numPr>
                <w:numId w:val="0"/>
              </w:numPr>
              <w:wordWrap/>
              <w:spacing w:line="400" w:lineRule="exact"/>
              <w:ind w:right="0"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一档（12分）：</w:t>
            </w:r>
            <w:r>
              <w:rPr>
                <w:rFonts w:hint="eastAsia" w:ascii="宋体" w:hAnsi="宋体" w:eastAsia="宋体" w:cs="宋体"/>
                <w:color w:val="auto"/>
                <w:sz w:val="24"/>
                <w:szCs w:val="24"/>
                <w:highlight w:val="none"/>
                <w:lang w:val="en-US" w:eastAsia="zh-CN"/>
              </w:rPr>
              <w:t>按招标投标文件质保期和技术服务要求进行保修，售后服务方案可行、详细，且服务质量承诺保障措施完善、可行，承诺的售后服务内容完备，保修期满后维修零配件优惠，故障处理时限优于采购需求；承诺对设备使用进行多次无偿培训，对产品实行跟踪服务、回访，提供承诺终身维护等；</w:t>
            </w:r>
          </w:p>
          <w:p>
            <w:pPr>
              <w:pStyle w:val="17"/>
              <w:numPr>
                <w:numId w:val="0"/>
              </w:numPr>
              <w:wordWrap/>
              <w:spacing w:line="400" w:lineRule="exact"/>
              <w:ind w:right="0"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二档</w:t>
            </w:r>
            <w:r>
              <w:rPr>
                <w:rFonts w:hint="eastAsia" w:ascii="宋体" w:hAnsi="宋体" w:eastAsia="宋体" w:cs="宋体"/>
                <w:b/>
                <w:bCs/>
                <w:color w:val="auto"/>
                <w:sz w:val="24"/>
                <w:szCs w:val="24"/>
                <w:highlight w:val="none"/>
                <w:lang w:val="en-US" w:eastAsia="zh-CN"/>
              </w:rPr>
              <w:t>（7分）</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按招标文件质保期和技术服务要求进行保修，售后服务方案可行、较详细，且服务质量承诺保障措施完善、可行，承诺的售后服务内容较完备，保修期满后维修零配件优惠；故障处理时限满足采购需求，定期开展回访等；</w:t>
            </w:r>
          </w:p>
          <w:p>
            <w:pPr>
              <w:pStyle w:val="17"/>
              <w:numPr>
                <w:numId w:val="0"/>
              </w:numPr>
              <w:wordWrap/>
              <w:spacing w:line="400" w:lineRule="exact"/>
              <w:ind w:right="0"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pacing w:val="0"/>
                <w:kern w:val="2"/>
                <w:sz w:val="24"/>
                <w:szCs w:val="24"/>
                <w:highlight w:val="none"/>
                <w:lang w:val="en-US" w:eastAsia="zh-CN" w:bidi="ar-SA"/>
              </w:rPr>
              <w:t>三档（2分）：</w:t>
            </w:r>
            <w:r>
              <w:rPr>
                <w:rFonts w:hint="eastAsia" w:ascii="宋体" w:hAnsi="宋体" w:eastAsia="宋体" w:cs="宋体"/>
                <w:color w:val="auto"/>
                <w:sz w:val="24"/>
                <w:szCs w:val="24"/>
                <w:highlight w:val="none"/>
                <w:lang w:val="en-US" w:eastAsia="zh-CN"/>
              </w:rPr>
              <w:t>按招标文件质保期和技术售后服务要求进行保修和售后服务，有培训计划，故障影响时间、到达现场维护时间基本满足采购要求。</w:t>
            </w:r>
          </w:p>
          <w:p>
            <w:pPr>
              <w:widowControl/>
              <w:wordWrap/>
              <w:spacing w:line="400" w:lineRule="exact"/>
              <w:ind w:right="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pacing w:val="0"/>
                <w:kern w:val="2"/>
                <w:sz w:val="24"/>
                <w:szCs w:val="24"/>
                <w:highlight w:val="none"/>
                <w:lang w:val="en-US" w:eastAsia="zh-CN" w:bidi="ar-SA"/>
              </w:rPr>
              <w:t>注：1.该方案内容</w:t>
            </w:r>
            <w:r>
              <w:rPr>
                <w:rFonts w:hint="eastAsia" w:ascii="宋体" w:hAnsi="宋体" w:eastAsia="宋体" w:cs="宋体"/>
                <w:b/>
                <w:bCs/>
                <w:color w:val="auto"/>
                <w:sz w:val="24"/>
                <w:szCs w:val="24"/>
                <w:highlight w:val="none"/>
              </w:rPr>
              <w:t>可以</w:t>
            </w:r>
            <w:r>
              <w:rPr>
                <w:rFonts w:hint="eastAsia" w:ascii="宋体" w:hAnsi="宋体" w:eastAsia="宋体" w:cs="宋体"/>
                <w:b/>
                <w:bCs/>
                <w:color w:val="auto"/>
                <w:spacing w:val="0"/>
                <w:kern w:val="2"/>
                <w:sz w:val="24"/>
                <w:szCs w:val="24"/>
                <w:highlight w:val="none"/>
                <w:lang w:val="en-US" w:eastAsia="zh-CN" w:bidi="ar-SA"/>
              </w:rPr>
              <w:t>包括：（1）定期回访维护方案；（2）售后服务技术支持（包括</w:t>
            </w:r>
            <w:r>
              <w:rPr>
                <w:rFonts w:hint="eastAsia" w:hAnsi="宋体" w:cs="宋体"/>
                <w:b/>
                <w:bCs/>
                <w:color w:val="auto"/>
                <w:spacing w:val="0"/>
                <w:kern w:val="2"/>
                <w:sz w:val="24"/>
                <w:szCs w:val="24"/>
                <w:highlight w:val="none"/>
                <w:lang w:val="en-US" w:eastAsia="zh-CN" w:bidi="ar-SA"/>
              </w:rPr>
              <w:t>投标产品制造商</w:t>
            </w:r>
            <w:r>
              <w:rPr>
                <w:rFonts w:hint="eastAsia" w:ascii="宋体" w:hAnsi="宋体" w:eastAsia="宋体" w:cs="宋体"/>
                <w:b/>
                <w:bCs/>
                <w:color w:val="auto"/>
                <w:spacing w:val="0"/>
                <w:kern w:val="2"/>
                <w:sz w:val="24"/>
                <w:szCs w:val="24"/>
                <w:highlight w:val="none"/>
                <w:lang w:val="en-US" w:eastAsia="zh-CN" w:bidi="ar-SA"/>
              </w:rPr>
              <w:t>售后服务机构、技术人员</w:t>
            </w:r>
            <w:r>
              <w:rPr>
                <w:rFonts w:hint="eastAsia" w:hAnsi="宋体" w:cs="宋体"/>
                <w:b/>
                <w:bCs/>
                <w:color w:val="auto"/>
                <w:spacing w:val="0"/>
                <w:kern w:val="2"/>
                <w:sz w:val="24"/>
                <w:szCs w:val="24"/>
                <w:highlight w:val="none"/>
                <w:lang w:val="en-US" w:eastAsia="zh-CN" w:bidi="ar-SA"/>
              </w:rPr>
              <w:t>数量</w:t>
            </w:r>
            <w:r>
              <w:rPr>
                <w:rFonts w:hint="eastAsia" w:ascii="宋体" w:hAnsi="宋体" w:eastAsia="宋体" w:cs="宋体"/>
                <w:b/>
                <w:bCs/>
                <w:color w:val="auto"/>
                <w:spacing w:val="0"/>
                <w:kern w:val="2"/>
                <w:sz w:val="24"/>
                <w:szCs w:val="24"/>
                <w:highlight w:val="none"/>
                <w:lang w:val="en-US" w:eastAsia="zh-CN" w:bidi="ar-SA"/>
              </w:rPr>
              <w:t>等）；（3）维修应急预案；（4）零配件储备供应；（5）保修期外维修方案。</w:t>
            </w:r>
          </w:p>
          <w:p>
            <w:pPr>
              <w:pStyle w:val="17"/>
              <w:numPr>
                <w:numId w:val="0"/>
              </w:numPr>
              <w:wordWrap/>
              <w:spacing w:line="400" w:lineRule="exact"/>
              <w:ind w:right="0"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pacing w:val="0"/>
                <w:kern w:val="2"/>
                <w:sz w:val="24"/>
                <w:szCs w:val="24"/>
                <w:highlight w:val="none"/>
                <w:lang w:val="en-US" w:eastAsia="zh-CN" w:bidi="ar-SA"/>
              </w:rPr>
              <w:t>2.未提供方案或提供的内容与本项目无关的得0分。</w:t>
            </w:r>
          </w:p>
        </w:tc>
        <w:tc>
          <w:tcPr>
            <w:tcW w:w="967" w:type="dxa"/>
            <w:vAlign w:val="center"/>
          </w:tcPr>
          <w:p>
            <w:pPr>
              <w:wordWrap/>
              <w:spacing w:line="400" w:lineRule="exact"/>
              <w:ind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w:t>
            </w:r>
          </w:p>
        </w:tc>
        <w:tc>
          <w:tcPr>
            <w:tcW w:w="1550" w:type="dxa"/>
            <w:vAlign w:val="center"/>
          </w:tcPr>
          <w:p>
            <w:pPr>
              <w:wordWrap/>
              <w:spacing w:line="400" w:lineRule="exact"/>
              <w:ind w:right="0"/>
              <w:jc w:val="center"/>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lang w:val="en-US" w:eastAsia="zh-CN"/>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798" w:type="dxa"/>
            <w:gridSpan w:val="3"/>
            <w:vAlign w:val="center"/>
          </w:tcPr>
          <w:p>
            <w:pPr>
              <w:pStyle w:val="17"/>
              <w:numPr>
                <w:numId w:val="0"/>
              </w:numPr>
              <w:wordWrap/>
              <w:spacing w:line="400" w:lineRule="exact"/>
              <w:ind w:right="0" w:firstLine="482" w:firstLineChars="200"/>
              <w:jc w:val="center"/>
              <w:rPr>
                <w:rFonts w:hint="eastAsia" w:ascii="宋体" w:hAnsi="宋体" w:eastAsia="宋体" w:cs="宋体"/>
                <w:b/>
                <w:bCs/>
                <w:color w:val="auto"/>
                <w:spacing w:val="0"/>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主观分总分</w:t>
            </w:r>
          </w:p>
        </w:tc>
        <w:tc>
          <w:tcPr>
            <w:tcW w:w="967" w:type="dxa"/>
            <w:vAlign w:val="center"/>
          </w:tcPr>
          <w:p>
            <w:pPr>
              <w:wordWrap/>
              <w:spacing w:line="400" w:lineRule="exact"/>
              <w:ind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42</w:t>
            </w:r>
          </w:p>
        </w:tc>
        <w:tc>
          <w:tcPr>
            <w:tcW w:w="1550" w:type="dxa"/>
            <w:vAlign w:val="center"/>
          </w:tcPr>
          <w:p>
            <w:pPr>
              <w:wordWrap/>
              <w:spacing w:line="400" w:lineRule="exact"/>
              <w:ind w:right="0"/>
              <w:jc w:val="center"/>
              <w:rPr>
                <w:rFonts w:hint="eastAsia" w:ascii="宋体" w:hAnsi="宋体" w:eastAsia="宋体" w:cs="宋体"/>
                <w:b w:val="0"/>
                <w:bCs w:val="0"/>
                <w:color w:val="auto"/>
                <w:sz w:val="24"/>
                <w:szCs w:val="24"/>
                <w:highlight w:val="none"/>
                <w:lang w:val="en-US" w:eastAsia="zh-CN"/>
              </w:rPr>
            </w:pPr>
          </w:p>
        </w:tc>
      </w:tr>
    </w:tbl>
    <w:p>
      <w:pPr>
        <w:wordWrap/>
        <w:spacing w:line="400" w:lineRule="exact"/>
        <w:ind w:right="0"/>
        <w:rPr>
          <w:rFonts w:hint="eastAsia" w:ascii="宋体" w:hAnsi="宋体" w:eastAsia="宋体" w:cs="宋体"/>
          <w:color w:val="auto"/>
          <w:sz w:val="24"/>
          <w:szCs w:val="24"/>
        </w:rPr>
      </w:pPr>
    </w:p>
    <w:p>
      <w:pPr>
        <w:wordWrap/>
        <w:spacing w:line="400" w:lineRule="exact"/>
        <w:ind w:right="0"/>
        <w:rPr>
          <w:rFonts w:hint="eastAsia" w:ascii="宋体" w:hAnsi="宋体" w:eastAsia="宋体" w:cs="宋体"/>
          <w:color w:val="auto"/>
          <w:sz w:val="24"/>
          <w:szCs w:val="24"/>
        </w:rPr>
      </w:pPr>
    </w:p>
    <w:sectPr>
      <w:headerReference r:id="rId4"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宋体" w:hAnsi="Courier New" w:eastAsia="宋体" w:cs="宋体"/>
        <w:kern w:val="2"/>
        <w:sz w:val="18"/>
        <w:szCs w:val="22"/>
        <w:lang w:val="en-US" w:eastAsia="zh-CN" w:bidi="ar-SA"/>
      </w:rPr>
      <w:pict>
        <v:rect id="文本框 3" o:spid="_x0000_s1025" style="position:absolute;left:0;height:34.95pt;width:34.95pt;mso-position-horizontal:right;mso-position-horizontal-relative:page;mso-position-vertical:top;mso-position-vertical-relative:page;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15.00pt,20.00pt,0.00pt" style="mso-fit-shape-to-text:t;">
            <w:txbxContent>
              <w:p>
                <w:pPr>
                  <w:rPr>
                    <w:rFonts w:ascii="Arial" w:hAnsi="Arial" w:eastAsia="Arial" w:cs="Arial"/>
                    <w:color w:val="000000"/>
                    <w:sz w:val="16"/>
                    <w:szCs w:val="16"/>
                  </w:rPr>
                </w:pPr>
              </w:p>
            </w:txbxContent>
          </v:textbox>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253923473">
    <w:nsid w:val="C1F2EE91"/>
    <w:multiLevelType w:val="multilevel"/>
    <w:tmpl w:val="C1F2EE91"/>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33531610">
    <w:nsid w:val="79353ADA"/>
    <w:multiLevelType w:val="multilevel"/>
    <w:tmpl w:val="79353ADA"/>
    <w:lvl w:ilvl="0" w:tentative="1">
      <w:start w:val="1"/>
      <w:numFmt w:val="decimal"/>
      <w:lvlText w:val="%1."/>
      <w:lvlJc w:val="left"/>
      <w:pPr>
        <w:ind w:left="420" w:hanging="420"/>
      </w:pPr>
    </w:lvl>
    <w:lvl w:ilvl="1" w:tentative="1">
      <w:start w:val="1"/>
      <w:numFmt w:val="decimal"/>
      <w:lvlText w:val="%2."/>
      <w:lvlJc w:val="left"/>
      <w:pPr>
        <w:ind w:left="840"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37446982">
    <w:nsid w:val="61997546"/>
    <w:multiLevelType w:val="multilevel"/>
    <w:tmpl w:val="61997546"/>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62399832">
    <w:nsid w:val="5D205458"/>
    <w:multiLevelType w:val="multilevel"/>
    <w:tmpl w:val="5D205458"/>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62885915">
    <w:nsid w:val="1B97141B"/>
    <w:multiLevelType w:val="multilevel"/>
    <w:tmpl w:val="1B97141B"/>
    <w:lvl w:ilvl="0" w:tentative="1">
      <w:start w:val="1"/>
      <w:numFmt w:val="decimal"/>
      <w:lvlText w:val="%1."/>
      <w:lvlJc w:val="left"/>
      <w:pPr>
        <w:ind w:left="420" w:hanging="420"/>
      </w:pPr>
    </w:lvl>
    <w:lvl w:ilvl="1" w:tentative="1">
      <w:start w:val="1"/>
      <w:numFmt w:val="decimal"/>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5733261">
    <w:nsid w:val="0A797A0D"/>
    <w:multiLevelType w:val="multilevel"/>
    <w:tmpl w:val="0A797A0D"/>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84711333">
    <w:nsid w:val="705669A5"/>
    <w:multiLevelType w:val="multilevel"/>
    <w:tmpl w:val="705669A5"/>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00044969">
    <w:nsid w:val="714062A9"/>
    <w:multiLevelType w:val="multilevel"/>
    <w:tmpl w:val="714062A9"/>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97269404">
    <w:nsid w:val="652A469C"/>
    <w:multiLevelType w:val="multilevel"/>
    <w:tmpl w:val="652A469C"/>
    <w:lvl w:ilvl="0" w:tentative="1">
      <w:start w:val="1"/>
      <w:numFmt w:val="decimal"/>
      <w:lvlText w:val="%1."/>
      <w:lvlJc w:val="left"/>
      <w:pPr>
        <w:ind w:left="420" w:hanging="420"/>
      </w:pPr>
    </w:lvl>
    <w:lvl w:ilvl="1" w:tentative="1">
      <w:start w:val="1"/>
      <w:numFmt w:val="decimal"/>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61423686">
    <w:nsid w:val="63075046"/>
    <w:multiLevelType w:val="multilevel"/>
    <w:tmpl w:val="63075046"/>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884711333"/>
  </w:num>
  <w:num w:numId="2">
    <w:abstractNumId w:val="175733261"/>
  </w:num>
  <w:num w:numId="3">
    <w:abstractNumId w:val="1661423686"/>
  </w:num>
  <w:num w:numId="4">
    <w:abstractNumId w:val="1697269404"/>
  </w:num>
  <w:num w:numId="5">
    <w:abstractNumId w:val="1900044969"/>
  </w:num>
  <w:num w:numId="6">
    <w:abstractNumId w:val="2033531610"/>
  </w:num>
  <w:num w:numId="7">
    <w:abstractNumId w:val="3253923473"/>
  </w:num>
  <w:num w:numId="8">
    <w:abstractNumId w:val="1562399832"/>
  </w:num>
  <w:num w:numId="9">
    <w:abstractNumId w:val="462885915"/>
  </w:num>
  <w:num w:numId="10">
    <w:abstractNumId w:val="16374469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TY4MTM0ODYwZTQwMzg1YTFlYTgwYTFiMDUxZDQ0NjcifQ=="/>
  </w:docVars>
  <w:rsids>
    <w:rsidRoot w:val="0075684F"/>
    <w:rsid w:val="00056A65"/>
    <w:rsid w:val="00333E80"/>
    <w:rsid w:val="0075684F"/>
    <w:rsid w:val="017D6CDD"/>
    <w:rsid w:val="08795CC8"/>
    <w:rsid w:val="1D604CDD"/>
    <w:rsid w:val="1D9573B0"/>
    <w:rsid w:val="1DB327E6"/>
    <w:rsid w:val="1DC4265D"/>
    <w:rsid w:val="2BD26DEC"/>
    <w:rsid w:val="300C7328"/>
    <w:rsid w:val="37B20333"/>
    <w:rsid w:val="44A55B91"/>
    <w:rsid w:val="461B2C15"/>
    <w:rsid w:val="4AA37ADE"/>
    <w:rsid w:val="50951039"/>
    <w:rsid w:val="51870EDE"/>
    <w:rsid w:val="53E709D1"/>
    <w:rsid w:val="551E34D6"/>
    <w:rsid w:val="588659A0"/>
    <w:rsid w:val="5D04024F"/>
    <w:rsid w:val="66324A9F"/>
    <w:rsid w:val="6A095303"/>
    <w:rsid w:val="6FAC262C"/>
    <w:rsid w:val="7B540B89"/>
    <w:rsid w:val="7F08213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宋体" w:cs="宋体"/>
      <w:kern w:val="2"/>
      <w:sz w:val="21"/>
      <w:szCs w:val="22"/>
      <w:lang w:val="en-US" w:eastAsia="zh-CN" w:bidi="ar-SA"/>
    </w:rPr>
  </w:style>
  <w:style w:type="paragraph" w:styleId="2">
    <w:name w:val="heading 2"/>
    <w:basedOn w:val="1"/>
    <w:next w:val="1"/>
    <w:qFormat/>
    <w:uiPriority w:val="0"/>
    <w:pPr>
      <w:keepNext/>
      <w:adjustRightInd w:val="0"/>
      <w:spacing w:before="120" w:line="360" w:lineRule="auto"/>
      <w:jc w:val="center"/>
      <w:outlineLvl w:val="1"/>
    </w:pPr>
    <w:rPr>
      <w:rFonts w:eastAsia="隶书"/>
      <w:b/>
      <w:kern w:val="0"/>
      <w:sz w:val="44"/>
      <w:szCs w:val="20"/>
    </w:rPr>
  </w:style>
  <w:style w:type="character" w:default="1" w:styleId="9">
    <w:name w:val="Default Paragraph Font"/>
    <w:unhideWhenUsed/>
    <w:qFormat/>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3">
    <w:name w:val="index 8"/>
    <w:basedOn w:val="1"/>
    <w:next w:val="1"/>
    <w:qFormat/>
    <w:uiPriority w:val="0"/>
    <w:pPr>
      <w:jc w:val="left"/>
    </w:pPr>
    <w:rPr>
      <w:rFonts w:ascii="Times New Roman" w:hAnsi="Times New Roman"/>
    </w:rPr>
  </w:style>
  <w:style w:type="paragraph" w:styleId="4">
    <w:name w:val="annotation text"/>
    <w:basedOn w:val="1"/>
    <w:qFormat/>
    <w:uiPriority w:val="0"/>
    <w:pPr>
      <w:jc w:val="left"/>
    </w:pPr>
  </w:style>
  <w:style w:type="paragraph" w:styleId="5">
    <w:name w:val="Body Text"/>
    <w:basedOn w:val="1"/>
    <w:next w:val="1"/>
    <w:qFormat/>
    <w:uiPriority w:val="0"/>
    <w:pPr>
      <w:spacing w:line="380" w:lineRule="exact"/>
    </w:pPr>
    <w:rPr>
      <w:rFonts w:ascii="Times New Roman" w:hAnsi="Times New Roman" w:cs="Times New Roman"/>
      <w:sz w:val="24"/>
      <w:szCs w:val="24"/>
    </w:rPr>
  </w:style>
  <w:style w:type="paragraph" w:styleId="6">
    <w:name w:val="Plain Text"/>
    <w:basedOn w:val="1"/>
    <w:qFormat/>
    <w:uiPriority w:val="0"/>
    <w:rPr>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1">
    <w:name w:val="Table Grid"/>
    <w:basedOn w:val="10"/>
    <w:qFormat/>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2">
    <w:name w:val="表格文字"/>
    <w:basedOn w:val="1"/>
    <w:qFormat/>
    <w:uiPriority w:val="99"/>
    <w:pPr>
      <w:spacing w:before="25" w:after="25"/>
      <w:jc w:val="left"/>
    </w:pPr>
    <w:rPr>
      <w:bCs/>
      <w:spacing w:val="10"/>
      <w:kern w:val="0"/>
      <w:sz w:val="24"/>
    </w:rPr>
  </w:style>
  <w:style w:type="paragraph" w:customStyle="1" w:styleId="13">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Char Char Char Char Char Char1 Char"/>
    <w:basedOn w:val="1"/>
    <w:qFormat/>
    <w:uiPriority w:val="0"/>
    <w:rPr>
      <w:sz w:val="24"/>
      <w:szCs w:val="24"/>
    </w:rPr>
  </w:style>
  <w:style w:type="paragraph" w:customStyle="1" w:styleId="15">
    <w:name w:val="正文2"/>
    <w:basedOn w:val="1"/>
    <w:qFormat/>
    <w:uiPriority w:val="0"/>
    <w:pPr>
      <w:spacing w:before="156" w:line="360" w:lineRule="auto"/>
      <w:ind w:firstLine="510" w:firstLineChars="200"/>
    </w:pPr>
    <w:rPr>
      <w:sz w:val="24"/>
    </w:rPr>
  </w:style>
  <w:style w:type="paragraph" w:customStyle="1" w:styleId="16">
    <w:name w:val="List Paragraph"/>
    <w:basedOn w:val="1"/>
    <w:qFormat/>
    <w:uiPriority w:val="99"/>
    <w:pPr>
      <w:ind w:firstLine="420" w:firstLineChars="200"/>
    </w:pPr>
  </w:style>
  <w:style w:type="paragraph" w:customStyle="1" w:styleId="17">
    <w:name w:val="Plain Text_file_2118"/>
    <w:basedOn w:val="18"/>
    <w:qFormat/>
    <w:uiPriority w:val="0"/>
    <w:rPr>
      <w:rFonts w:ascii="宋体" w:hAnsi="Courier New" w:cs="Courier New"/>
      <w:szCs w:val="21"/>
    </w:rPr>
  </w:style>
  <w:style w:type="paragraph" w:customStyle="1" w:styleId="18">
    <w:name w:val="Normal_file_2118"/>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表格文字_file_2118"/>
    <w:basedOn w:val="18"/>
    <w:qFormat/>
    <w:uiPriority w:val="99"/>
    <w:pPr>
      <w:spacing w:before="25" w:after="25"/>
      <w:jc w:val="left"/>
    </w:pPr>
    <w:rPr>
      <w:bCs/>
      <w:spacing w:val="10"/>
      <w:kern w:val="0"/>
      <w:sz w:val="24"/>
    </w:rPr>
  </w:style>
  <w:style w:type="paragraph" w:styleId="20">
    <w:name w:val=""/>
    <w:basedOn w:val="1"/>
    <w:qFormat/>
    <w:uiPriority w:val="99"/>
    <w:pPr>
      <w:ind w:firstLine="420" w:firstLineChars="200"/>
    </w:pPr>
  </w:style>
  <w:style w:type="character" w:customStyle="1" w:styleId="21">
    <w:name w:val="font21"/>
    <w:basedOn w:val="9"/>
    <w:qFormat/>
    <w:uiPriority w:val="0"/>
    <w:rPr>
      <w:rFonts w:hint="eastAsia" w:ascii="宋体" w:hAnsi="宋体" w:eastAsia="宋体" w:cs="宋体"/>
      <w:color w:val="000000"/>
      <w:sz w:val="24"/>
      <w:szCs w:val="24"/>
      <w:u w:val="none"/>
    </w:rPr>
  </w:style>
  <w:style w:type="character" w:customStyle="1" w:styleId="22">
    <w:name w:val="font31"/>
    <w:basedOn w:val="9"/>
    <w:qFormat/>
    <w:uiPriority w:val="0"/>
    <w:rPr>
      <w:rFonts w:hint="default" w:ascii="Times New Roman" w:hAnsi="Times New Roman" w:cs="Times New Roman"/>
      <w:color w:val="000000"/>
      <w:sz w:val="22"/>
      <w:szCs w:val="22"/>
      <w:u w:val="none"/>
    </w:rPr>
  </w:style>
  <w:style w:type="character" w:customStyle="1" w:styleId="23">
    <w:name w:val="font41"/>
    <w:basedOn w:val="9"/>
    <w:qFormat/>
    <w:uiPriority w:val="0"/>
    <w:rPr>
      <w:rFonts w:hint="eastAsia" w:ascii="宋体" w:hAnsi="宋体" w:eastAsia="宋体" w:cs="宋体"/>
      <w:color w:val="000000"/>
      <w:sz w:val="22"/>
      <w:szCs w:val="22"/>
      <w:u w:val="none"/>
    </w:rPr>
  </w:style>
  <w:style w:type="character" w:customStyle="1" w:styleId="24">
    <w:name w:val="font11"/>
    <w:basedOn w:val="9"/>
    <w:qFormat/>
    <w:uiPriority w:val="0"/>
    <w:rPr>
      <w:rFonts w:hint="eastAsia" w:ascii="宋体" w:hAnsi="宋体" w:eastAsia="宋体" w:cs="宋体"/>
      <w:color w:val="000000"/>
      <w:sz w:val="22"/>
      <w:szCs w:val="22"/>
      <w:u w:val="none"/>
    </w:rPr>
  </w:style>
  <w:style w:type="table" w:customStyle="1" w:styleId="25">
    <w:name w:val="Normal Table_file_2118"/>
    <w:semiHidden/>
    <w:qFormat/>
    <w:uiPriority w:val="0"/>
    <w:tblPr>
      <w:tblStyle w:val="10"/>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6648</Words>
  <Characters>6924</Characters>
  <Lines>40</Lines>
  <Paragraphs>11</Paragraphs>
  <ScaleCrop>false</ScaleCrop>
  <LinksUpToDate>false</LinksUpToDate>
  <CharactersWithSpaces>0</CharactersWithSpaces>
  <Application>WPS Office 个人版_9.1.0.4951_{F1E327BC-269C-435d-A152-05C5408002CA}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LGYY-USER</cp:lastModifiedBy>
  <cp:lastPrinted>2024-06-01T05:59:00Z</cp:lastPrinted>
  <dcterms:modified xsi:type="dcterms:W3CDTF">2024-06-01T06:12:08Z</dcterms:modified>
  <dc:title>关于西院门诊住院综合楼大堂采光井电动百叶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2052-9.1.0.4951</vt:lpwstr>
  </property>
  <property fmtid="{D5CDD505-2E9C-101B-9397-08002B2CF9AE}" pid="3" name="ICV">
    <vt:lpwstr>0B37F056179A4A8593A45650FCEA7246_13</vt:lpwstr>
  </property>
  <property fmtid="{D5CDD505-2E9C-101B-9397-08002B2CF9AE}" pid="4" name="ClassificationContentMarkingHeaderShapeIds">
    <vt:lpwstr>1,2,3</vt:lpwstr>
  </property>
  <property fmtid="{D5CDD505-2E9C-101B-9397-08002B2CF9AE}" pid="5" name="ClassificationContentMarkingHeaderFontProps">
    <vt:lpwstr>#000000,8,arial</vt:lpwstr>
  </property>
  <property fmtid="{D5CDD505-2E9C-101B-9397-08002B2CF9AE}" pid="6" name="ClassificationContentMarkingHeaderText">
    <vt:lpwstr>KONE Internal</vt:lpwstr>
  </property>
</Properties>
</file>