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工会采购礼仪服的项目需求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72" w:firstLineChars="196"/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>一、项目名称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/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  <w:lang w:val="en-US" w:eastAsia="zh-CN"/>
        </w:rPr>
        <w:t>工会采购礼仪服的项目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72" w:firstLineChars="196"/>
        <w:rPr>
          <w:rFonts w:hint="eastAsia" w:ascii="仿宋" w:hAnsi="仿宋" w:eastAsia="仿宋" w:cs="仿宋"/>
          <w:b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项目概况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/>
        <w:rPr>
          <w:rFonts w:hint="eastAsia" w:ascii="仿宋" w:hAnsi="仿宋" w:eastAsia="仿宋" w:cs="仿宋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  <w:lang w:val="en-US" w:eastAsia="zh-CN"/>
        </w:rPr>
        <w:t>为了更好的开展工会活动的开闭幕式以及各种颁奖仪式，我院需采购一批工会礼仪服供礼仪团队使用。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72" w:firstLineChars="196"/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 xml:space="preserve"> 资质要求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投标人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需为国内注册（指按国家有关规定要求注册的）生产或经营本次招标采购货物及服务，具备法人资格的供应商。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投标人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三年内在经营活动中没有重大违法记录和不良信用记录。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投标人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有效的“营业执照”副本复印件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投标人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有效的“税务登记证”副本复印件。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72" w:firstLineChars="196"/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lang w:val="en-US" w:eastAsia="zh-CN"/>
        </w:rPr>
        <w:t>工作服材质要求及报价表</w:t>
      </w:r>
    </w:p>
    <w:tbl>
      <w:tblPr>
        <w:tblStyle w:val="2"/>
        <w:tblW w:w="103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8"/>
        <w:gridCol w:w="2267"/>
        <w:gridCol w:w="711"/>
        <w:gridCol w:w="1626"/>
        <w:gridCol w:w="2672"/>
        <w:gridCol w:w="875"/>
        <w:gridCol w:w="876"/>
        <w:gridCol w:w="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服装类别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面料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成分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数量（件）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女士时尚通勤百搭长袖西装（冬季)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精纺高级羊毛呢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羊毛50%粘胶纤维30%聚酯纤维20%*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通勤修身气质显瘦半身裙（冬季)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精纺高级羊毛呢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羊毛50%粘胶纤维30%聚酯纤维20%*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职业通勤中长款短袖连身裙（夏季）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精品时装阳仿麻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聚酯纤维65%粘胶纤维33%氨纶纤维2%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03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合计金额（元）：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72" w:firstLineChars="196"/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>报价要求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Chars="200" w:firstLine="480" w:firstLineChars="200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1.报价包含：人工费、材料费、装卸车费、运输费、管理费、保险、维护、利润、税金等为完成本项目所需的所有费用，在实施期间不因市场因素而变动。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72" w:firstLineChars="196"/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 xml:space="preserve"> 关于售后</w:t>
      </w:r>
    </w:p>
    <w:p>
      <w:pPr>
        <w:pStyle w:val="4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交货后如出现个别型号不适合的情况，供应商应无条件给予更换。</w:t>
      </w:r>
    </w:p>
    <w:p>
      <w:pPr>
        <w:pStyle w:val="4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乙方需根据甲方指定地点到现场为订做人员量身定制。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72" w:firstLineChars="196"/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>结算方式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" w:hAnsi="仿宋" w:eastAsia="仿宋" w:cs="仿宋"/>
          <w:color w:val="C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本项目无预付款，完成制作到货并验收合格后，甲方支付全部货款。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八、供应商遴选方式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对供应商商品质量、服务及时性及价格进行综合评价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遴选1家服务商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总务科经办人：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工会办公室经办人：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                  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总务科主任：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工会办公室主席：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24"/>
          <w:szCs w:val="24"/>
        </w:rPr>
        <w:t>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p>
      <w:pPr>
        <w:spacing w:line="24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15BE99"/>
    <w:multiLevelType w:val="singleLevel"/>
    <w:tmpl w:val="9F15BE9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1244EEA"/>
    <w:multiLevelType w:val="singleLevel"/>
    <w:tmpl w:val="E1244EE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242EA7D"/>
    <w:multiLevelType w:val="singleLevel"/>
    <w:tmpl w:val="5242EA7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61271123"/>
    <w:multiLevelType w:val="singleLevel"/>
    <w:tmpl w:val="61271123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NzM0MjEyYTJlMGViYTU0N2EyNjMzYjM3OTNmZjIifQ=="/>
  </w:docVars>
  <w:rsids>
    <w:rsidRoot w:val="00000000"/>
    <w:rsid w:val="09E5781A"/>
    <w:rsid w:val="45083D2A"/>
    <w:rsid w:val="643D7188"/>
    <w:rsid w:val="65BE0FBA"/>
    <w:rsid w:val="7E11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2024-04-09T11:15:00Z</dcterms:created>
  <dc:creator>Administrator</dc:creator>
  <cp:lastModifiedBy>加深</cp:lastModifiedBy>
  <cp:lastPrinted>2024-04-10T03:14:00Z</cp:lastPrinted>
  <dcterms:modified xsi:type="dcterms:W3CDTF">2024-04-15T09:17:45Z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EDD6FAE5B6D44B3587CC8AB9B39A2746_12</vt:lpwstr>
  </property>
</Properties>
</file>