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总院绿化养护设备工具采购的项目需求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项目名称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420" w:leftChars="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总院绿化养护设备工具采购项目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left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为了保证绿化正常的维护及养护、现需要采购一批绿化养护设备工具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资质要求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投标人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需为国内注册（指按国家有关规定要求注册的）生产或经营本次招标采购货物及服务，具备法人资格的供应商。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投标人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三年内在经营活动中没有重大违法记录和不良信用记录。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投标人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有效的“营业执照”副本复印件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采购需求及报价</w:t>
      </w:r>
    </w:p>
    <w:tbl>
      <w:tblPr>
        <w:tblStyle w:val="4"/>
        <w:tblW w:w="96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3"/>
        <w:gridCol w:w="2137"/>
        <w:gridCol w:w="3995"/>
        <w:gridCol w:w="797"/>
        <w:gridCol w:w="812"/>
        <w:gridCol w:w="9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单价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割草机</w:t>
            </w: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驱动方式：自走式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发动机型号：GXV160H2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发动机形式：四冲程气门顶置空气冷却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排量：163cm3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额定功率：2.0KW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耗油：90号以上汽油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机油容量：0.65L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汽油容量：1.5L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净重：47公斤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割灌机</w:t>
            </w: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型号：GX35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直杆侧挂式四冲程割灌打草机背负式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电动绿篱机</w:t>
            </w:r>
          </w:p>
        </w:tc>
        <w:tc>
          <w:tcPr>
            <w:tcW w:w="39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机器名称：电动鲤电双刃绿篱机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刀片形状：双面刃直齿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割幅：550mm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功率：1200W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刀片速度：2350rpm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电压：36V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切削直径：35mm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净重：3.6kg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续航时间：8h</w:t>
            </w:r>
            <w:bookmarkStart w:id="0" w:name="_GoBack"/>
            <w:bookmarkEnd w:id="0"/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手工锯</w:t>
            </w: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大枝剪</w:t>
            </w: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小枝剪</w:t>
            </w: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铁油桶+漏斗</w:t>
            </w: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5升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镰刀</w:t>
            </w: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锄头</w:t>
            </w: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铲子</w:t>
            </w: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斧头</w:t>
            </w: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耙子</w:t>
            </w: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复合肥</w:t>
            </w: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100斤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尿素</w:t>
            </w: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100斤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除草剂</w:t>
            </w: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20公斤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8674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合计金额（元）：</w:t>
            </w:r>
          </w:p>
        </w:tc>
        <w:tc>
          <w:tcPr>
            <w:tcW w:w="9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质量和供货要求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所提供的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产品</w:t>
      </w:r>
      <w:r>
        <w:rPr>
          <w:rFonts w:hint="eastAsia" w:ascii="仿宋" w:hAnsi="仿宋" w:eastAsia="仿宋" w:cs="仿宋"/>
          <w:sz w:val="28"/>
          <w:szCs w:val="28"/>
        </w:rPr>
        <w:t>型号、技术规格、技术参数等质量必须与招投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需求</w:t>
      </w:r>
      <w:r>
        <w:rPr>
          <w:rFonts w:hint="eastAsia" w:ascii="仿宋" w:hAnsi="仿宋" w:eastAsia="仿宋" w:cs="仿宋"/>
          <w:sz w:val="28"/>
          <w:szCs w:val="28"/>
        </w:rPr>
        <w:t>相一致。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所提供的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产品</w:t>
      </w:r>
      <w:r>
        <w:rPr>
          <w:rFonts w:hint="eastAsia" w:ascii="仿宋" w:hAnsi="仿宋" w:eastAsia="仿宋" w:cs="仿宋"/>
          <w:sz w:val="28"/>
          <w:szCs w:val="28"/>
        </w:rPr>
        <w:t>必须是全新、未使用的原装产品，且在正常安装、使用和保养条件下，其使用寿命期内各项指标均达到质量要求。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保证所提供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产品</w:t>
      </w:r>
      <w:r>
        <w:rPr>
          <w:rFonts w:hint="eastAsia" w:ascii="仿宋" w:hAnsi="仿宋" w:eastAsia="仿宋" w:cs="仿宋"/>
          <w:sz w:val="28"/>
          <w:szCs w:val="28"/>
        </w:rPr>
        <w:t>在使用时不会侵犯任何第三方的专利权、商标权、工业设计权或其他权利。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提供的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产品</w:t>
      </w:r>
      <w:r>
        <w:rPr>
          <w:rFonts w:hint="eastAsia" w:ascii="仿宋" w:hAnsi="仿宋" w:eastAsia="仿宋" w:cs="仿宋"/>
          <w:sz w:val="28"/>
          <w:szCs w:val="28"/>
        </w:rPr>
        <w:t xml:space="preserve">均应按招投标文件要求的包装材料、标准、方式进行包装，每一包装单元内应附详细的装箱单和质量合格证。      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不符合招投标文件和本合同规定的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产品</w:t>
      </w:r>
      <w:r>
        <w:rPr>
          <w:rFonts w:hint="eastAsia" w:ascii="仿宋" w:hAnsi="仿宋" w:eastAsia="仿宋" w:cs="仿宋"/>
          <w:sz w:val="28"/>
          <w:szCs w:val="28"/>
        </w:rPr>
        <w:t xml:space="preserve">，甲方有权拒绝接受。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供应商遴选方式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37"/>
        <w:textAlignment w:val="auto"/>
        <w:rPr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对供应商商品质量、服务及时性及价格进行综合评价，遴选1家供货商。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37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37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承办科室：总务科          申请科室：后勤社会化服务管理办公室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37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科主任：                  科主任：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37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经办人：                  经办人 ：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97EF"/>
    <w:multiLevelType w:val="singleLevel"/>
    <w:tmpl w:val="111897EF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3A969E34"/>
    <w:multiLevelType w:val="singleLevel"/>
    <w:tmpl w:val="3A969E3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5242EA7D"/>
    <w:multiLevelType w:val="singleLevel"/>
    <w:tmpl w:val="5242EA7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E0596"/>
    <w:rsid w:val="16E04F15"/>
    <w:rsid w:val="17787B51"/>
    <w:rsid w:val="1CC94542"/>
    <w:rsid w:val="33713786"/>
    <w:rsid w:val="38C50994"/>
    <w:rsid w:val="3FB6264E"/>
    <w:rsid w:val="45E174F1"/>
    <w:rsid w:val="48486C40"/>
    <w:rsid w:val="520824CB"/>
    <w:rsid w:val="5FB74C8C"/>
    <w:rsid w:val="608F3D8B"/>
    <w:rsid w:val="6A08607B"/>
    <w:rsid w:val="7F0F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3">
    <w:name w:val="Normal (Web)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table" w:styleId="5">
    <w:name w:val="Table Grid"/>
    <w:basedOn w:val="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7">
    <w:name w:val="font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8">
    <w:name w:val="List Paragraph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2023-01-11T01:05:00Z</dcterms:created>
  <dc:creator>Administrator</dc:creator>
  <cp:lastModifiedBy> 哔哩哔哩小蘑菇</cp:lastModifiedBy>
  <dcterms:modified xsi:type="dcterms:W3CDTF">2023-08-07T04:06:15Z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