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总院中央空调主机年度保养服务采购项目需求</w:t>
      </w:r>
    </w:p>
    <w:p>
      <w:pPr>
        <w:jc w:val="both"/>
        <w:rPr>
          <w:rFonts w:hint="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总院中央空调主机年度保养服务采购项目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我院总院中央空调主机已过质保期，现需进行年度维护保养，本项目包括中央空调主机年度保养，每月维修检查，维护保养期间更换冷冻油、油过器滤芯，干燥过滤器滤芯，油品分析，冷媒、冷却液更换及每季度操作培训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具有独立承担民事责任能力的在中华人民共和国境内注册的法人，具有合法经营权；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投标人有效的“营业执照”副本复印件。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投标人有效的“税务登记证”副本复印件。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yellow"/>
        </w:rPr>
        <w:t>投标人须具有中国制冷空调设备维修安装企业资质；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投标人须具有院方开具的现堪证明；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具体勘探现场联系叶工：13877216376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本项目不接受联合体投标。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项目内容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设备型号：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约克风冷螺杆热泵机组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YSPA1540YE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数量：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台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约克磁悬浮离心式冷水机组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YMC3914D33144331M6B   数量：4台</w:t>
      </w:r>
    </w:p>
    <w:tbl>
      <w:tblPr>
        <w:tblStyle w:val="8"/>
        <w:tblW w:w="9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475"/>
        <w:gridCol w:w="2040"/>
        <w:gridCol w:w="780"/>
        <w:gridCol w:w="840"/>
        <w:gridCol w:w="1980"/>
        <w:gridCol w:w="87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8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产品描述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8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约克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  <w:t>风冷螺杆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热泵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  <w:t>机组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YSPA1540YE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保用期至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2021.3.26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每月一次维修检查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8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约克磁悬浮离心式冷水机组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YMC3914D33144331M6B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保用期至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2022.5.8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每月一次维修检查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8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约克原厂约克W油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5加仑/桶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011-00959-000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桶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运行满两年后更换（即维保期间至少需更换一次）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8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约克原厂油过器滤芯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026W32831-000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运行满两年后更换（即维保期间至少需更换一次）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8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约克原厂干燥过滤器滤芯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026Z37540-000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运行满两年后更换（即维保期间至少需更换一次）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8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油品分析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油品成分质量分析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每年一次抽样分析并出具分析报告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8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环保R134a冷媒(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13.5KG/瓶)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R134-YORK-13.5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桶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冷媒补充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8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冷却液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1加仑/桶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013-04129-000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瓶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冷却液更换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8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操作培训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至少每季度一次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57" w:type="dxa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合计金额（元）：</w:t>
            </w:r>
          </w:p>
        </w:tc>
        <w:tc>
          <w:tcPr>
            <w:tcW w:w="2854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总体要求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维修养护周期内500元以下配件免费更换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对机组的维修、保养、调试严格按约克工厂标准执行；徐获得原厂家技术支持并提供相关授权证明；须选用原厂正品润滑油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（约克原厂W油，需提供相关报关手续和证明，原厂授权书，防伪芯片查验等）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蒸发器通炮清洗、冷凝器通炮清洗。依据《约克冷水机组安装、调试、维修操作手册及说明书》及国家现行有关设备运行管理规范标准，开展水冷机组维护、保养工作。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维护保养，调试安装过程中的相关安全施工由中标单位负责。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成立有专责小组应急服务,24小时应急维修服务：一般情况下4小时内到达现场，紧急情况下（没有备用机组使用），2小时内到达现场；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建立日志记录有关操作时间、压力、温度、调整等信息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定期检查维护温度调节装置、压力控制装置、阀门、安全装置等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负责每月到设备维护保养服务地点对设备进行检查，按设备相关技术要求及相关标准、规范要求进行设备维护保养，保证设备处于良好的待机状态，并随时能正常启动运行。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完成维保工作应填写相关维保记录，维保记录表格由乙方编制，表格编制完成后需提交给甲方确认后方可使用。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年度维保内容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年度维护保养服务内容：主要包括压缩机—电机组件、压缩机润滑油系统、电机启动器、控制面板的检测、冷凝器，蒸发器以及补充冷媒等年度维护保养工作内容。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机组年度维护保养：每年空调停机后或开机前进行全面的年度维护保养工作，按设备相关技术要求及相关标准、规范要求进行设备年度维护保养，保证设备处于良好的停机状态，并随时能正常启动运行。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包括每月巡检内容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进行润滑油效果分析，根据需要更换冷冻机油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拆卸油过滤器进行检查、清洗、更换油滤芯、检查油路系统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检查回油系统，根据需要更换回油干燥过滤器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检查油冷却系统和冷媒系统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更换油路干燥过滤器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整机检漏，保证系统密封正常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检查冷媒量，如偏少则补充冷媒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压缩机和油泵电机绝缘测试，并检查在设定条件工作是否正常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检查加卸载机构工作情况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检查水流开关工作情况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检查机组各控制点、设定点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测量温度探头的电压或电阻值确定各温度探头的准确性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检查压力转换器的准确性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非定量自动保护测试和安全阀检查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检查和清理起动柜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检查和清理控制柜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节流阀执行机构检查调整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起动机组，整机检查，调试至正常运行。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提供年度保养工作报告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供冷（暖）季节启动前的准备和检查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440" w:lineRule="exact"/>
        <w:ind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每年供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供冷（暖）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季节运行前须进行各项检查和准备，以确保机组可靠，安全和高效运行。主要包括配合检查水系统的运行情况（包括冷冻水泵、水流开关、阀门等）；以及机组润滑系统、冷媒系统、安全控制功能、微电脑控制中心、机组运行分析等工作内容，具体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包括巡检内容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检查油冷却系统和冷媒系统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整机检漏，保证系统密封正常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检查冷媒量，如偏少则补充冷媒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检查加卸载机构工作情况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检查水流开关工作情况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检查机组各控制点、设定点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检查和清理起动柜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检查和清理控制柜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节流阀执行机构检查调整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起动机组，整机检查，调试至正常运行。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提供维保工作报告。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每月巡检内容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440" w:lineRule="exact"/>
        <w:ind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到设备维护保养服务地点对设备进行检查，按设备相关技术要求及相关标准、规范要求进行设备维护保养，保证设备处于良好的待机状态，并随时能正常启动运行。运行期间维护保养服务内容：主要包括机组安全装置、控制装置、润滑系统、冷媒系统、压缩机运行以及机组的密封性等方面进行，具体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记录机组实时运行参数，若未开机则无需记录运行参数。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油加热器正常处于加热状态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油温正常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主机无漏水，无漏油。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设备及周边环境清洁，无杂物堆积，无积灰。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检查视油镜，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油位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正常。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控制柜内元器件无异常，系统正常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检查各安全控制装置正常。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检查控制装置动作正常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检查润滑系统的油压、油位。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检查冷媒高低压力，检查蒸发器冷凝器中冷媒液位正常。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检查压缩机电压、电流、共有压力正常。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机组查漏，根据冷媒压力判断是否有泄漏。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启动机组，检查各项参数正常。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压缩机无异常噪音，无异常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振动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检查水流开关工作情况。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检查微电脑控制中心的设定值。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导叶马达动作情况。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起动柜动作情况。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和操作人员沟通，了解设备运行状况。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指导操作、提供维修整改建议。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845" w:leftChars="200" w:hanging="425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提供每月维保记录给甲方签字确认，双方留底。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报价要求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根据项目内容表格进行报价（该报价含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人工费、耗材费、运输费、税费、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每月巡检、年度保养等维保内容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等完成该项目的所有费用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合同期及结算方式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1、合同期限为：1年。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2、结算方式：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每季度结算一次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供应商遴选方式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对供应商商品质量、服务及时性及价格进行综合评价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遴选1家服务商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。</w:t>
      </w:r>
    </w:p>
    <w:p>
      <w:pPr>
        <w:pStyle w:val="3"/>
        <w:rPr>
          <w:rFonts w:hint="eastAsia"/>
        </w:rPr>
      </w:pPr>
    </w:p>
    <w:p>
      <w:pPr>
        <w:spacing w:line="36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承办科室 ：总务科             使用科室：后勤社会化服务管理办公室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经办人：                       经办人 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科主任：                       科主任：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日期：2023年  月   日         日期： 2023年  月   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both"/>
        <w:rPr>
          <w:rFonts w:hint="eastAsia"/>
          <w:b/>
          <w:bCs/>
          <w:sz w:val="36"/>
          <w:szCs w:val="36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F5BFD1"/>
    <w:multiLevelType w:val="singleLevel"/>
    <w:tmpl w:val="85F5BFD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9211FD05"/>
    <w:multiLevelType w:val="singleLevel"/>
    <w:tmpl w:val="9211FD0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BDAC6FCB"/>
    <w:multiLevelType w:val="singleLevel"/>
    <w:tmpl w:val="BDAC6FC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F7610484"/>
    <w:multiLevelType w:val="singleLevel"/>
    <w:tmpl w:val="F761048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F8FD9EC1"/>
    <w:multiLevelType w:val="singleLevel"/>
    <w:tmpl w:val="F8FD9EC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FC8990E9"/>
    <w:multiLevelType w:val="singleLevel"/>
    <w:tmpl w:val="FC8990E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2DB039A9"/>
    <w:multiLevelType w:val="singleLevel"/>
    <w:tmpl w:val="2DB039A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3D4D9036"/>
    <w:multiLevelType w:val="singleLevel"/>
    <w:tmpl w:val="3D4D903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30552"/>
    <w:rsid w:val="0AD01373"/>
    <w:rsid w:val="0FA4373B"/>
    <w:rsid w:val="187D3C81"/>
    <w:rsid w:val="1AE97F15"/>
    <w:rsid w:val="27A85209"/>
    <w:rsid w:val="27E81CC2"/>
    <w:rsid w:val="2E3B0B63"/>
    <w:rsid w:val="31077AA0"/>
    <w:rsid w:val="3A9C22D7"/>
    <w:rsid w:val="3F136013"/>
    <w:rsid w:val="4C3115D0"/>
    <w:rsid w:val="58327094"/>
    <w:rsid w:val="5C671C0E"/>
    <w:rsid w:val="5ECF7819"/>
    <w:rsid w:val="60E63A56"/>
    <w:rsid w:val="647C0C81"/>
    <w:rsid w:val="66C46213"/>
    <w:rsid w:val="7FF9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正文文本首行缩进1"/>
    <w:basedOn w:val="4"/>
    <w:qFormat/>
    <w:uiPriority w:val="0"/>
    <w:pPr>
      <w:ind w:firstLine="10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2022-11-14T03:26:00Z</dcterms:created>
  <dc:creator>Administrator</dc:creator>
  <cp:lastModifiedBy> 哔哩哔哩小蘑菇</cp:lastModifiedBy>
  <cp:lastPrinted>2023-03-27T03:35:00Z</cp:lastPrinted>
  <dcterms:modified xsi:type="dcterms:W3CDTF">2023-08-09T03:46:36Z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