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2BC4" w14:textId="77777777" w:rsidR="00315AA0" w:rsidRPr="002A4F9E" w:rsidRDefault="00000000" w:rsidP="002A4F9E">
      <w:pPr>
        <w:spacing w:line="600" w:lineRule="auto"/>
        <w:jc w:val="center"/>
        <w:rPr>
          <w:rStyle w:val="NormalCharacter"/>
          <w:rFonts w:ascii="宋体" w:hAnsi="宋体"/>
          <w:b/>
          <w:bCs/>
          <w:color w:val="000000"/>
          <w:kern w:val="0"/>
          <w:sz w:val="27"/>
          <w:szCs w:val="27"/>
        </w:rPr>
      </w:pPr>
      <w:r w:rsidRPr="002A4F9E">
        <w:rPr>
          <w:rStyle w:val="NormalCharacter"/>
          <w:rFonts w:ascii="宋体" w:hAnsi="宋体" w:hint="eastAsia"/>
          <w:b/>
          <w:bCs/>
          <w:color w:val="000000"/>
          <w:kern w:val="0"/>
          <w:sz w:val="27"/>
          <w:szCs w:val="27"/>
        </w:rPr>
        <w:t>空气消毒机参数</w:t>
      </w:r>
    </w:p>
    <w:p w14:paraId="2439EB13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 适用范围:</w:t>
      </w:r>
    </w:p>
    <w:p w14:paraId="5CFC0ED1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该产品主要适用于医疗卫生机构、病原微生物实验室、有卫生要求的生产车间、公共场所、学校、托幼机构等场所， </w:t>
      </w:r>
    </w:p>
    <w:p w14:paraId="4CD15CBD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2★ 消毒方式:</w:t>
      </w:r>
    </w:p>
    <w:p w14:paraId="16DF9F52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长寿命，高强度紫外线循环风消毒，负氧离子清新空气，人机共存，可在有人状态下。进行连续动态消毒。也可在无人条件下使用;对人及物品没有任何伤害。内含活性炭分子过滤器、初效过滤器，可有效除去空气中的挥发性气体、各种异味以及过滤毛发、粉尘等大尘埃颗粒。 </w:t>
      </w:r>
    </w:p>
    <w:p w14:paraId="1BEFCC68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3★ 机器外形美观，采用简洁流畅的外型设计，机壳采用优质</w:t>
      </w:r>
      <w:proofErr w:type="gramStart"/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>阻燃抗紫外</w:t>
      </w:r>
      <w:proofErr w:type="gramEnd"/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复合材料ABS工程塑料。 </w:t>
      </w:r>
    </w:p>
    <w:p w14:paraId="59816D6C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4 采用移动式安装方式，配备医用静音脚轮，移动灵活方便， </w:t>
      </w:r>
    </w:p>
    <w:p w14:paraId="554FB88D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5 电源电压:~220V+22V 50Hz+1Hz，额定功率:&lt;260VA </w:t>
      </w:r>
    </w:p>
    <w:p w14:paraId="6E67DDC6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6★ 循环风量:≥1200m/h 提供第三方检测报告</w:t>
      </w:r>
    </w:p>
    <w:p w14:paraId="21B3EBFE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7可适用 120m体积及以下的场所。 </w:t>
      </w:r>
    </w:p>
    <w:p w14:paraId="0E713AE1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8★ 超静音蜗壳离心风机与合理的风道设计相结合，整机噪声&lt;49dB 提供第三方检测报告</w:t>
      </w:r>
    </w:p>
    <w:p w14:paraId="28EC87C8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9★ 消毒效果:</w:t>
      </w:r>
    </w:p>
    <w:p w14:paraId="1521C66C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lastRenderedPageBreak/>
        <w:t xml:space="preserve">对白色葡萄球菌(8032)的杀灭率&gt;99.97%对空气中自然菌的消亡率&gt;94.00%机外紫外线泄漏 </w:t>
      </w:r>
    </w:p>
    <w:p w14:paraId="4BC5CAA4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10 灯管寿命&gt;5000(h)，机内紫外线辐射强度&gt;5000*6uw/cm </w:t>
      </w:r>
    </w:p>
    <w:p w14:paraId="7DFBD243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11 负氧离子释放量&gt;6*10°</w:t>
      </w:r>
      <w:proofErr w:type="gramStart"/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>个</w:t>
      </w:r>
      <w:proofErr w:type="gramEnd"/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/cm </w:t>
      </w:r>
    </w:p>
    <w:p w14:paraId="40BE48A1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12 风速高中低可调;风向多角度可调。 </w:t>
      </w:r>
    </w:p>
    <w:p w14:paraId="5EF51EBB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13★机器自带紫外线故障检测功能和紫外线强度显示功能，灯管损坏时自动提醒。 </w:t>
      </w:r>
    </w:p>
    <w:p w14:paraId="7CA8C864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14★程控数量(定时消毒)&gt;9组，具备工作时间自动累计功能，满足临床需求 </w:t>
      </w:r>
    </w:p>
    <w:p w14:paraId="721CAA13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15 机器微电脑程控自动运行。有三种消毒模式可供选择;一、手动常开消毒模式;二手动定时消毒模式;三、程控定时自动消毒模式 </w:t>
      </w:r>
    </w:p>
    <w:p w14:paraId="50B57D95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16★ 采用高档液晶显示屏，远程红外遥控，可实时显示北京时间，定时时间，定时时间段;可分别查看紫外线灯管累计工作时间和滤网累计时间。 </w:t>
      </w:r>
    </w:p>
    <w:p w14:paraId="5D9F9F82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17 维护保养简单，只需打开后盖板即可轻松更换灯管及过滤网。 </w:t>
      </w:r>
    </w:p>
    <w:p w14:paraId="4FB72B06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18★ 采用自主知识产权的嵌入式软件，同时具有权威第三方实验室出具的嵌入式软件产品检测报告。</w:t>
      </w:r>
    </w:p>
    <w:p w14:paraId="40FA5521" w14:textId="77777777" w:rsidR="00315AA0" w:rsidRDefault="00000000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 19 产品具有报警功能:紫外线灯管故障报警、过滤</w:t>
      </w:r>
      <w:proofErr w:type="gramStart"/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>网维护</w:t>
      </w:r>
      <w:proofErr w:type="gramEnd"/>
      <w:r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  <w:t xml:space="preserve">清洗报警、风机故障报警。 </w:t>
      </w:r>
    </w:p>
    <w:sectPr w:rsidR="00315AA0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482F" w14:textId="77777777" w:rsidR="004D6EFD" w:rsidRDefault="004D6EFD" w:rsidP="002A4F9E">
      <w:r>
        <w:separator/>
      </w:r>
    </w:p>
  </w:endnote>
  <w:endnote w:type="continuationSeparator" w:id="0">
    <w:p w14:paraId="3B43DB22" w14:textId="77777777" w:rsidR="004D6EFD" w:rsidRDefault="004D6EFD" w:rsidP="002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42AF" w14:textId="77777777" w:rsidR="004D6EFD" w:rsidRDefault="004D6EFD" w:rsidP="002A4F9E">
      <w:r>
        <w:separator/>
      </w:r>
    </w:p>
  </w:footnote>
  <w:footnote w:type="continuationSeparator" w:id="0">
    <w:p w14:paraId="37117152" w14:textId="77777777" w:rsidR="004D6EFD" w:rsidRDefault="004D6EFD" w:rsidP="002A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FmY2MzYzBiYTRjOTQyZTcxN2YyZmFhM2ZjM2ZlMjMifQ=="/>
  </w:docVars>
  <w:rsids>
    <w:rsidRoot w:val="00315AA0"/>
    <w:rsid w:val="002A4F9E"/>
    <w:rsid w:val="00315AA0"/>
    <w:rsid w:val="004D6EFD"/>
    <w:rsid w:val="009E70F5"/>
    <w:rsid w:val="02105DD0"/>
    <w:rsid w:val="08A76D63"/>
    <w:rsid w:val="12B97DBE"/>
    <w:rsid w:val="23CF185B"/>
    <w:rsid w:val="23EB1DA2"/>
    <w:rsid w:val="2F3C7955"/>
    <w:rsid w:val="3D670293"/>
    <w:rsid w:val="52751DC9"/>
    <w:rsid w:val="5DC94C28"/>
    <w:rsid w:val="5EB6477F"/>
    <w:rsid w:val="6BEA3CBA"/>
    <w:rsid w:val="6C5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2B033"/>
  <w15:docId w15:val="{60FD0E61-D51A-4581-9D35-0326551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页眉1"/>
    <w:basedOn w:val="a"/>
    <w:link w:val="UserStyle1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link w:val="1"/>
    <w:rPr>
      <w:kern w:val="2"/>
      <w:sz w:val="18"/>
      <w:szCs w:val="18"/>
    </w:rPr>
  </w:style>
  <w:style w:type="paragraph" w:customStyle="1" w:styleId="10">
    <w:name w:val="页脚1"/>
    <w:basedOn w:val="a"/>
    <w:link w:val="UserStyl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2">
    <w:name w:val="UserStyle_2"/>
    <w:link w:val="10"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rPr>
      <w:sz w:val="18"/>
      <w:szCs w:val="18"/>
    </w:rPr>
  </w:style>
  <w:style w:type="character" w:customStyle="1" w:styleId="UserStyle3">
    <w:name w:val="UserStyle_3"/>
    <w:link w:val="Acetate"/>
    <w:qFormat/>
    <w:rPr>
      <w:kern w:val="2"/>
      <w:sz w:val="18"/>
      <w:szCs w:val="18"/>
    </w:rPr>
  </w:style>
  <w:style w:type="paragraph" w:styleId="a3">
    <w:name w:val="header"/>
    <w:basedOn w:val="a"/>
    <w:link w:val="a4"/>
    <w:rsid w:val="002A4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4F9E"/>
    <w:rPr>
      <w:kern w:val="2"/>
      <w:sz w:val="18"/>
      <w:szCs w:val="18"/>
    </w:rPr>
  </w:style>
  <w:style w:type="paragraph" w:styleId="a5">
    <w:name w:val="footer"/>
    <w:basedOn w:val="a"/>
    <w:link w:val="a6"/>
    <w:rsid w:val="002A4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4F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GY</cp:lastModifiedBy>
  <cp:revision>2</cp:revision>
  <dcterms:created xsi:type="dcterms:W3CDTF">2022-02-15T02:25:00Z</dcterms:created>
  <dcterms:modified xsi:type="dcterms:W3CDTF">2023-01-04T10:14:00Z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860126367D9B48B89B07CDF9A86E1B98</vt:lpwstr>
  </property>
  <property fmtid="{D5CDD505-2E9C-101B-9397-08002B2CF9AE}" pid="3" name="KSOProductBuildVer">
    <vt:lpwstr>2052-11.1.0.12980</vt:lpwstr>
  </property>
</Properties>
</file>